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64" w:rsidRDefault="003B4064" w:rsidP="00ED2DE7">
      <w:pPr>
        <w:jc w:val="center"/>
      </w:pPr>
    </w:p>
    <w:p w:rsidR="003B4064" w:rsidRDefault="003B4064" w:rsidP="00ED2DE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19pt;height:41.25pt;visibility:visible">
            <v:imagedata r:id="rId6" o:title=""/>
          </v:shape>
        </w:pict>
      </w:r>
    </w:p>
    <w:p w:rsidR="003B4064" w:rsidRDefault="003B4064" w:rsidP="00ED2DE7">
      <w:pPr>
        <w:jc w:val="center"/>
      </w:pPr>
      <w:bookmarkStart w:id="0" w:name="_GoBack"/>
      <w:bookmarkEnd w:id="0"/>
      <w:r>
        <w:t>PERFORMANCE FACT SHEET</w:t>
      </w:r>
      <w:r>
        <w:br/>
        <w:t>CALENDAR YEARS 2012 &amp; 2013</w:t>
      </w:r>
      <w:r>
        <w:br/>
        <w:t>330 Hour- Advanced Tractor trailer Operator Program</w:t>
      </w:r>
    </w:p>
    <w:p w:rsidR="003B4064" w:rsidRPr="00C01BB5" w:rsidRDefault="003B4064" w:rsidP="00ED2DE7">
      <w:pPr>
        <w:jc w:val="center"/>
        <w:rPr>
          <w:b/>
          <w:i/>
          <w:sz w:val="24"/>
          <w:szCs w:val="24"/>
        </w:rPr>
      </w:pPr>
      <w:smartTag w:uri="urn:schemas-microsoft-com:office:smarttags" w:element="City">
        <w:smartTag w:uri="urn:schemas-microsoft-com:office:smarttags" w:element="place">
          <w:r>
            <w:rPr>
              <w:b/>
              <w:i/>
              <w:sz w:val="24"/>
              <w:szCs w:val="24"/>
            </w:rPr>
            <w:t>SAN DIEGO</w:t>
          </w:r>
        </w:smartTag>
      </w:smartTag>
      <w:r>
        <w:rPr>
          <w:b/>
          <w:i/>
          <w:sz w:val="24"/>
          <w:szCs w:val="24"/>
        </w:rPr>
        <w:t xml:space="preserve"> </w:t>
      </w:r>
      <w:r w:rsidRPr="00C01BB5">
        <w:rPr>
          <w:b/>
          <w:i/>
          <w:sz w:val="24"/>
          <w:szCs w:val="24"/>
        </w:rPr>
        <w:t>CAMPUS</w:t>
      </w:r>
    </w:p>
    <w:p w:rsidR="003B4064" w:rsidRDefault="003B4064" w:rsidP="00ED2DE7"/>
    <w:p w:rsidR="003B4064" w:rsidRDefault="003B4064" w:rsidP="00ED2DE7">
      <w:r>
        <w:rPr>
          <w:b/>
          <w:u w:val="single"/>
        </w:rPr>
        <w:t>Complete Rates (includes data for the two calendar years prior to reporting):</w:t>
      </w:r>
      <w:r>
        <w:t xml:space="preserve"> The completion rates for the Program, as calculated pursuant to California Education Code Section 94919(a), are as follows:</w:t>
      </w:r>
    </w:p>
    <w:p w:rsidR="003B4064" w:rsidRDefault="003B4064" w:rsidP="00ED2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2423"/>
        <w:gridCol w:w="1980"/>
        <w:gridCol w:w="1342"/>
        <w:gridCol w:w="1916"/>
      </w:tblGrid>
      <w:tr w:rsidR="003B4064" w:rsidRPr="009404AA" w:rsidTr="009404AA">
        <w:tc>
          <w:tcPr>
            <w:tcW w:w="1915" w:type="dxa"/>
          </w:tcPr>
          <w:p w:rsidR="003B4064" w:rsidRPr="009404AA" w:rsidRDefault="003B4064" w:rsidP="009404AA">
            <w:pPr>
              <w:spacing w:after="0" w:line="240" w:lineRule="auto"/>
              <w:jc w:val="center"/>
              <w:rPr>
                <w:b/>
              </w:rPr>
            </w:pPr>
            <w:r w:rsidRPr="009404AA">
              <w:rPr>
                <w:b/>
              </w:rPr>
              <w:t>Calendar Year</w:t>
            </w:r>
          </w:p>
        </w:tc>
        <w:tc>
          <w:tcPr>
            <w:tcW w:w="2423" w:type="dxa"/>
          </w:tcPr>
          <w:p w:rsidR="003B4064" w:rsidRPr="009404AA" w:rsidRDefault="003B4064" w:rsidP="009404AA">
            <w:pPr>
              <w:spacing w:after="0" w:line="240" w:lineRule="auto"/>
              <w:jc w:val="center"/>
              <w:rPr>
                <w:b/>
              </w:rPr>
            </w:pPr>
            <w:r w:rsidRPr="009404AA">
              <w:rPr>
                <w:b/>
              </w:rPr>
              <w:t>Number of Students Who Began Program</w:t>
            </w:r>
            <w:r w:rsidRPr="009404AA">
              <w:rPr>
                <w:rStyle w:val="FootnoteReference"/>
                <w:b/>
              </w:rPr>
              <w:footnoteReference w:id="1"/>
            </w:r>
          </w:p>
        </w:tc>
        <w:tc>
          <w:tcPr>
            <w:tcW w:w="1980" w:type="dxa"/>
          </w:tcPr>
          <w:p w:rsidR="003B4064" w:rsidRPr="009404AA" w:rsidRDefault="003B4064" w:rsidP="009404AA">
            <w:pPr>
              <w:spacing w:after="0" w:line="240" w:lineRule="auto"/>
              <w:jc w:val="center"/>
              <w:rPr>
                <w:b/>
              </w:rPr>
            </w:pPr>
            <w:r w:rsidRPr="009404AA">
              <w:rPr>
                <w:b/>
              </w:rPr>
              <w:t xml:space="preserve">Students Available </w:t>
            </w:r>
            <w:r w:rsidRPr="009404AA">
              <w:rPr>
                <w:b/>
              </w:rPr>
              <w:br/>
              <w:t>for Graduation</w:t>
            </w:r>
            <w:r w:rsidRPr="009404AA">
              <w:rPr>
                <w:rStyle w:val="FootnoteReference"/>
                <w:b/>
              </w:rPr>
              <w:footnoteReference w:id="2"/>
            </w:r>
          </w:p>
        </w:tc>
        <w:tc>
          <w:tcPr>
            <w:tcW w:w="1342" w:type="dxa"/>
          </w:tcPr>
          <w:p w:rsidR="003B4064" w:rsidRPr="009404AA" w:rsidRDefault="003B4064" w:rsidP="009404AA">
            <w:pPr>
              <w:spacing w:after="0" w:line="240" w:lineRule="auto"/>
              <w:jc w:val="center"/>
              <w:rPr>
                <w:b/>
              </w:rPr>
            </w:pPr>
            <w:r w:rsidRPr="009404AA">
              <w:rPr>
                <w:b/>
              </w:rPr>
              <w:t>Graduates</w:t>
            </w:r>
            <w:r w:rsidRPr="009404AA">
              <w:rPr>
                <w:rStyle w:val="FootnoteReference"/>
                <w:b/>
              </w:rPr>
              <w:footnoteReference w:id="3"/>
            </w:r>
          </w:p>
        </w:tc>
        <w:tc>
          <w:tcPr>
            <w:tcW w:w="1916" w:type="dxa"/>
          </w:tcPr>
          <w:p w:rsidR="003B4064" w:rsidRPr="009404AA" w:rsidRDefault="003B4064" w:rsidP="009404AA">
            <w:pPr>
              <w:spacing w:after="0" w:line="240" w:lineRule="auto"/>
              <w:jc w:val="center"/>
              <w:rPr>
                <w:b/>
              </w:rPr>
            </w:pPr>
            <w:r w:rsidRPr="009404AA">
              <w:rPr>
                <w:b/>
              </w:rPr>
              <w:t>Completion Rate</w:t>
            </w:r>
            <w:r w:rsidRPr="009404AA">
              <w:rPr>
                <w:rStyle w:val="FootnoteReference"/>
                <w:b/>
              </w:rPr>
              <w:footnoteReference w:id="4"/>
            </w:r>
          </w:p>
        </w:tc>
      </w:tr>
      <w:tr w:rsidR="003B4064" w:rsidRPr="009404AA" w:rsidTr="009404AA">
        <w:tc>
          <w:tcPr>
            <w:tcW w:w="1915" w:type="dxa"/>
          </w:tcPr>
          <w:p w:rsidR="003B4064" w:rsidRPr="009404AA" w:rsidRDefault="003B4064" w:rsidP="009404AA">
            <w:pPr>
              <w:spacing w:after="0" w:line="240" w:lineRule="auto"/>
              <w:jc w:val="center"/>
            </w:pPr>
            <w:r>
              <w:t>2012</w:t>
            </w:r>
          </w:p>
        </w:tc>
        <w:tc>
          <w:tcPr>
            <w:tcW w:w="2423" w:type="dxa"/>
          </w:tcPr>
          <w:p w:rsidR="003B4064" w:rsidRPr="009404AA" w:rsidRDefault="003B4064" w:rsidP="009404AA">
            <w:pPr>
              <w:spacing w:after="0" w:line="240" w:lineRule="auto"/>
              <w:jc w:val="center"/>
            </w:pPr>
            <w:r>
              <w:t>0</w:t>
            </w:r>
          </w:p>
        </w:tc>
        <w:tc>
          <w:tcPr>
            <w:tcW w:w="1980" w:type="dxa"/>
          </w:tcPr>
          <w:p w:rsidR="003B4064" w:rsidRPr="009404AA" w:rsidRDefault="003B4064" w:rsidP="009404AA">
            <w:pPr>
              <w:spacing w:after="0" w:line="240" w:lineRule="auto"/>
              <w:jc w:val="center"/>
            </w:pPr>
            <w:r>
              <w:t>0</w:t>
            </w:r>
          </w:p>
        </w:tc>
        <w:tc>
          <w:tcPr>
            <w:tcW w:w="1342" w:type="dxa"/>
          </w:tcPr>
          <w:p w:rsidR="003B4064" w:rsidRPr="009404AA" w:rsidRDefault="003B4064" w:rsidP="009404AA">
            <w:pPr>
              <w:spacing w:after="0" w:line="240" w:lineRule="auto"/>
              <w:jc w:val="center"/>
            </w:pPr>
            <w:r>
              <w:t>0</w:t>
            </w:r>
          </w:p>
        </w:tc>
        <w:tc>
          <w:tcPr>
            <w:tcW w:w="1916" w:type="dxa"/>
          </w:tcPr>
          <w:p w:rsidR="003B4064" w:rsidRPr="009404AA" w:rsidRDefault="003B4064" w:rsidP="00AF0DF9">
            <w:pPr>
              <w:spacing w:after="0" w:line="360" w:lineRule="auto"/>
            </w:pPr>
            <w:r>
              <w:t xml:space="preserve">              N/A</w:t>
            </w:r>
          </w:p>
        </w:tc>
      </w:tr>
      <w:tr w:rsidR="003B4064" w:rsidRPr="009404AA" w:rsidTr="009404AA">
        <w:tc>
          <w:tcPr>
            <w:tcW w:w="1915" w:type="dxa"/>
          </w:tcPr>
          <w:p w:rsidR="003B4064" w:rsidRPr="009404AA" w:rsidRDefault="003B4064" w:rsidP="009404AA">
            <w:pPr>
              <w:spacing w:after="0" w:line="240" w:lineRule="auto"/>
              <w:jc w:val="center"/>
            </w:pPr>
            <w:r>
              <w:t>2013</w:t>
            </w:r>
          </w:p>
        </w:tc>
        <w:tc>
          <w:tcPr>
            <w:tcW w:w="2423" w:type="dxa"/>
          </w:tcPr>
          <w:p w:rsidR="003B4064" w:rsidRPr="009404AA" w:rsidRDefault="003B4064" w:rsidP="009404AA">
            <w:pPr>
              <w:spacing w:after="0" w:line="240" w:lineRule="auto"/>
              <w:jc w:val="center"/>
            </w:pPr>
            <w:r>
              <w:t>0</w:t>
            </w:r>
          </w:p>
        </w:tc>
        <w:tc>
          <w:tcPr>
            <w:tcW w:w="1980" w:type="dxa"/>
          </w:tcPr>
          <w:p w:rsidR="003B4064" w:rsidRPr="009404AA" w:rsidRDefault="003B4064" w:rsidP="009404AA">
            <w:pPr>
              <w:spacing w:after="0" w:line="240" w:lineRule="auto"/>
              <w:jc w:val="center"/>
            </w:pPr>
            <w:r>
              <w:t>0</w:t>
            </w:r>
          </w:p>
        </w:tc>
        <w:tc>
          <w:tcPr>
            <w:tcW w:w="1342" w:type="dxa"/>
          </w:tcPr>
          <w:p w:rsidR="003B4064" w:rsidRPr="009404AA" w:rsidRDefault="003B4064" w:rsidP="009404AA">
            <w:pPr>
              <w:spacing w:after="0" w:line="240" w:lineRule="auto"/>
              <w:jc w:val="center"/>
            </w:pPr>
            <w:r>
              <w:t>0</w:t>
            </w:r>
          </w:p>
        </w:tc>
        <w:tc>
          <w:tcPr>
            <w:tcW w:w="1916" w:type="dxa"/>
          </w:tcPr>
          <w:p w:rsidR="003B4064" w:rsidRPr="009404AA" w:rsidRDefault="003B4064" w:rsidP="0029218E">
            <w:pPr>
              <w:spacing w:after="0" w:line="240" w:lineRule="auto"/>
            </w:pPr>
            <w:r>
              <w:t xml:space="preserve">              N/A</w:t>
            </w:r>
          </w:p>
        </w:tc>
      </w:tr>
    </w:tbl>
    <w:p w:rsidR="003B4064" w:rsidRDefault="003B4064" w:rsidP="00ED2DE7"/>
    <w:p w:rsidR="003B4064" w:rsidRDefault="003B4064" w:rsidP="00AC11F6">
      <w:pPr>
        <w:jc w:val="center"/>
        <w:rPr>
          <w:b/>
          <w:u w:val="single"/>
        </w:rPr>
      </w:pPr>
      <w:r>
        <w:rPr>
          <w:b/>
          <w:u w:val="single"/>
        </w:rPr>
        <w:t>Students Completing After Published Program Length - 150% Completion Rate</w:t>
      </w:r>
    </w:p>
    <w:p w:rsidR="003B4064" w:rsidRDefault="003B4064" w:rsidP="00AC11F6">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2423"/>
        <w:gridCol w:w="1980"/>
        <w:gridCol w:w="1342"/>
        <w:gridCol w:w="1916"/>
      </w:tblGrid>
      <w:tr w:rsidR="003B4064" w:rsidRPr="009404AA" w:rsidTr="009404AA">
        <w:tc>
          <w:tcPr>
            <w:tcW w:w="1915" w:type="dxa"/>
          </w:tcPr>
          <w:p w:rsidR="003B4064" w:rsidRPr="009404AA" w:rsidRDefault="003B4064" w:rsidP="009404AA">
            <w:pPr>
              <w:spacing w:after="0" w:line="240" w:lineRule="auto"/>
              <w:jc w:val="center"/>
              <w:rPr>
                <w:b/>
              </w:rPr>
            </w:pPr>
            <w:r w:rsidRPr="009404AA">
              <w:rPr>
                <w:b/>
              </w:rPr>
              <w:t>Calendar Year</w:t>
            </w:r>
          </w:p>
        </w:tc>
        <w:tc>
          <w:tcPr>
            <w:tcW w:w="2423" w:type="dxa"/>
          </w:tcPr>
          <w:p w:rsidR="003B4064" w:rsidRPr="009404AA" w:rsidRDefault="003B4064" w:rsidP="009404AA">
            <w:pPr>
              <w:spacing w:after="0" w:line="240" w:lineRule="auto"/>
              <w:jc w:val="center"/>
              <w:rPr>
                <w:b/>
              </w:rPr>
            </w:pPr>
            <w:r w:rsidRPr="009404AA">
              <w:rPr>
                <w:b/>
              </w:rPr>
              <w:t>Number of Students Who Began Program</w:t>
            </w:r>
          </w:p>
        </w:tc>
        <w:tc>
          <w:tcPr>
            <w:tcW w:w="1980" w:type="dxa"/>
          </w:tcPr>
          <w:p w:rsidR="003B4064" w:rsidRPr="009404AA" w:rsidRDefault="003B4064" w:rsidP="009404AA">
            <w:pPr>
              <w:spacing w:after="0" w:line="240" w:lineRule="auto"/>
              <w:jc w:val="center"/>
              <w:rPr>
                <w:b/>
              </w:rPr>
            </w:pPr>
            <w:r w:rsidRPr="009404AA">
              <w:rPr>
                <w:b/>
              </w:rPr>
              <w:t xml:space="preserve">Students Available </w:t>
            </w:r>
            <w:r w:rsidRPr="009404AA">
              <w:rPr>
                <w:b/>
              </w:rPr>
              <w:br/>
              <w:t>for Graduation</w:t>
            </w:r>
          </w:p>
        </w:tc>
        <w:tc>
          <w:tcPr>
            <w:tcW w:w="1342" w:type="dxa"/>
          </w:tcPr>
          <w:p w:rsidR="003B4064" w:rsidRPr="009404AA" w:rsidRDefault="003B4064" w:rsidP="009404AA">
            <w:pPr>
              <w:spacing w:after="0" w:line="240" w:lineRule="auto"/>
              <w:jc w:val="center"/>
              <w:rPr>
                <w:b/>
              </w:rPr>
            </w:pPr>
            <w:r w:rsidRPr="009404AA">
              <w:rPr>
                <w:b/>
              </w:rPr>
              <w:t>150%</w:t>
            </w:r>
            <w:r w:rsidRPr="009404AA">
              <w:rPr>
                <w:b/>
              </w:rPr>
              <w:br/>
              <w:t>Graduates</w:t>
            </w:r>
            <w:r w:rsidRPr="009404AA">
              <w:rPr>
                <w:rStyle w:val="FootnoteReference"/>
                <w:b/>
              </w:rPr>
              <w:footnoteReference w:id="5"/>
            </w:r>
          </w:p>
        </w:tc>
        <w:tc>
          <w:tcPr>
            <w:tcW w:w="1916" w:type="dxa"/>
          </w:tcPr>
          <w:p w:rsidR="003B4064" w:rsidRPr="009404AA" w:rsidRDefault="003B4064" w:rsidP="009404AA">
            <w:pPr>
              <w:spacing w:after="0" w:line="240" w:lineRule="auto"/>
              <w:jc w:val="center"/>
              <w:rPr>
                <w:b/>
              </w:rPr>
            </w:pPr>
            <w:r w:rsidRPr="009404AA">
              <w:rPr>
                <w:b/>
              </w:rPr>
              <w:t>150% Completion Rate</w:t>
            </w:r>
            <w:r w:rsidRPr="009404AA">
              <w:rPr>
                <w:rStyle w:val="FootnoteReference"/>
                <w:b/>
              </w:rPr>
              <w:footnoteReference w:id="6"/>
            </w:r>
          </w:p>
        </w:tc>
      </w:tr>
      <w:tr w:rsidR="003B4064" w:rsidRPr="009404AA" w:rsidTr="009404AA">
        <w:tc>
          <w:tcPr>
            <w:tcW w:w="1915" w:type="dxa"/>
          </w:tcPr>
          <w:p w:rsidR="003B4064" w:rsidRPr="009404AA" w:rsidRDefault="003B4064" w:rsidP="009404AA">
            <w:pPr>
              <w:spacing w:after="0" w:line="240" w:lineRule="auto"/>
              <w:jc w:val="center"/>
            </w:pPr>
            <w:r>
              <w:t>2012</w:t>
            </w:r>
          </w:p>
        </w:tc>
        <w:tc>
          <w:tcPr>
            <w:tcW w:w="2423" w:type="dxa"/>
          </w:tcPr>
          <w:p w:rsidR="003B4064" w:rsidRPr="009404AA" w:rsidRDefault="003B4064" w:rsidP="009404AA">
            <w:pPr>
              <w:spacing w:after="0" w:line="240" w:lineRule="auto"/>
              <w:jc w:val="center"/>
            </w:pPr>
            <w:r>
              <w:t>0</w:t>
            </w:r>
          </w:p>
        </w:tc>
        <w:tc>
          <w:tcPr>
            <w:tcW w:w="1980" w:type="dxa"/>
          </w:tcPr>
          <w:p w:rsidR="003B4064" w:rsidRPr="009404AA" w:rsidRDefault="003B4064" w:rsidP="009404AA">
            <w:pPr>
              <w:spacing w:after="0" w:line="240" w:lineRule="auto"/>
              <w:jc w:val="center"/>
            </w:pPr>
            <w:r>
              <w:t>0</w:t>
            </w:r>
          </w:p>
        </w:tc>
        <w:tc>
          <w:tcPr>
            <w:tcW w:w="1342" w:type="dxa"/>
          </w:tcPr>
          <w:p w:rsidR="003B4064" w:rsidRPr="009404AA" w:rsidRDefault="003B4064" w:rsidP="009404AA">
            <w:pPr>
              <w:spacing w:after="0" w:line="240" w:lineRule="auto"/>
              <w:jc w:val="center"/>
            </w:pPr>
            <w:r w:rsidRPr="009404AA">
              <w:t>0</w:t>
            </w:r>
          </w:p>
        </w:tc>
        <w:tc>
          <w:tcPr>
            <w:tcW w:w="1916" w:type="dxa"/>
          </w:tcPr>
          <w:p w:rsidR="003B4064" w:rsidRPr="009404AA" w:rsidRDefault="003B4064" w:rsidP="009404AA">
            <w:pPr>
              <w:spacing w:after="0" w:line="240" w:lineRule="auto"/>
              <w:jc w:val="center"/>
            </w:pPr>
            <w:r w:rsidRPr="009404AA">
              <w:t>0</w:t>
            </w:r>
          </w:p>
        </w:tc>
      </w:tr>
      <w:tr w:rsidR="003B4064" w:rsidRPr="009404AA" w:rsidTr="009404AA">
        <w:tc>
          <w:tcPr>
            <w:tcW w:w="1915" w:type="dxa"/>
          </w:tcPr>
          <w:p w:rsidR="003B4064" w:rsidRPr="009404AA" w:rsidRDefault="003B4064" w:rsidP="009404AA">
            <w:pPr>
              <w:spacing w:after="0" w:line="240" w:lineRule="auto"/>
              <w:jc w:val="center"/>
            </w:pPr>
            <w:r>
              <w:t>2013</w:t>
            </w:r>
          </w:p>
        </w:tc>
        <w:tc>
          <w:tcPr>
            <w:tcW w:w="2423" w:type="dxa"/>
          </w:tcPr>
          <w:p w:rsidR="003B4064" w:rsidRPr="009404AA" w:rsidRDefault="003B4064" w:rsidP="009404AA">
            <w:pPr>
              <w:spacing w:after="0" w:line="240" w:lineRule="auto"/>
              <w:jc w:val="center"/>
            </w:pPr>
            <w:r>
              <w:t>0</w:t>
            </w:r>
          </w:p>
        </w:tc>
        <w:tc>
          <w:tcPr>
            <w:tcW w:w="1980" w:type="dxa"/>
          </w:tcPr>
          <w:p w:rsidR="003B4064" w:rsidRPr="009404AA" w:rsidRDefault="003B4064" w:rsidP="009404AA">
            <w:pPr>
              <w:spacing w:after="0" w:line="240" w:lineRule="auto"/>
              <w:jc w:val="center"/>
            </w:pPr>
            <w:r>
              <w:t>0</w:t>
            </w:r>
          </w:p>
        </w:tc>
        <w:tc>
          <w:tcPr>
            <w:tcW w:w="1342" w:type="dxa"/>
          </w:tcPr>
          <w:p w:rsidR="003B4064" w:rsidRPr="009404AA" w:rsidRDefault="003B4064" w:rsidP="009404AA">
            <w:pPr>
              <w:spacing w:after="0" w:line="240" w:lineRule="auto"/>
              <w:jc w:val="center"/>
            </w:pPr>
            <w:r w:rsidRPr="009404AA">
              <w:t>0</w:t>
            </w:r>
          </w:p>
        </w:tc>
        <w:tc>
          <w:tcPr>
            <w:tcW w:w="1916" w:type="dxa"/>
          </w:tcPr>
          <w:p w:rsidR="003B4064" w:rsidRPr="009404AA" w:rsidRDefault="003B4064" w:rsidP="009404AA">
            <w:pPr>
              <w:spacing w:after="0" w:line="240" w:lineRule="auto"/>
              <w:jc w:val="center"/>
            </w:pPr>
            <w:r w:rsidRPr="009404AA">
              <w:t>0</w:t>
            </w:r>
          </w:p>
        </w:tc>
      </w:tr>
    </w:tbl>
    <w:p w:rsidR="003B4064" w:rsidRDefault="003B4064" w:rsidP="00AC11F6">
      <w:pPr>
        <w:jc w:val="center"/>
        <w:rPr>
          <w:b/>
          <w:u w:val="single"/>
        </w:rPr>
      </w:pPr>
    </w:p>
    <w:p w:rsidR="003B4064" w:rsidRDefault="003B4064" w:rsidP="00AC11F6">
      <w:pPr>
        <w:jc w:val="center"/>
        <w:rPr>
          <w:b/>
        </w:rPr>
      </w:pPr>
      <w:r>
        <w:rPr>
          <w:b/>
        </w:rPr>
        <w:t>Initi</w:t>
      </w:r>
      <w:r w:rsidRPr="00B9643C">
        <w:rPr>
          <w:b/>
        </w:rPr>
        <w:t>als:</w:t>
      </w:r>
      <w:r>
        <w:rPr>
          <w:b/>
        </w:rPr>
        <w:t xml:space="preserve"> ________ Date: _____________ I have read and understand the above completion rates.</w:t>
      </w:r>
    </w:p>
    <w:p w:rsidR="003B4064" w:rsidRDefault="003B4064" w:rsidP="00AC11F6">
      <w:pPr>
        <w:jc w:val="center"/>
        <w:rPr>
          <w:b/>
        </w:rPr>
      </w:pPr>
    </w:p>
    <w:p w:rsidR="003B4064" w:rsidRDefault="003B4064" w:rsidP="00113F8E">
      <w:r w:rsidRPr="00113F8E">
        <w:rPr>
          <w:b/>
          <w:u w:val="single"/>
        </w:rPr>
        <w:t>Placement Rates (includes data for the two calendar years prior to reporting)</w:t>
      </w:r>
      <w:r>
        <w:rPr>
          <w:b/>
        </w:rPr>
        <w:t xml:space="preserve">:  </w:t>
      </w:r>
      <w:r w:rsidRPr="00113F8E">
        <w:t>The job</w:t>
      </w:r>
      <w:r>
        <w:t xml:space="preserve"> placement rates for the Program, calculated pursuant to California Education Code Section 94929.5, are as follows:</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1046"/>
        <w:gridCol w:w="1177"/>
        <w:gridCol w:w="1452"/>
        <w:gridCol w:w="1163"/>
        <w:gridCol w:w="1196"/>
        <w:gridCol w:w="1163"/>
        <w:gridCol w:w="1163"/>
      </w:tblGrid>
      <w:tr w:rsidR="003B4064" w:rsidRPr="009404AA" w:rsidTr="009404AA">
        <w:tc>
          <w:tcPr>
            <w:tcW w:w="1041" w:type="dxa"/>
          </w:tcPr>
          <w:p w:rsidR="003B4064" w:rsidRPr="009404AA" w:rsidRDefault="003B4064" w:rsidP="009404AA">
            <w:pPr>
              <w:spacing w:after="0" w:line="240" w:lineRule="auto"/>
              <w:jc w:val="center"/>
              <w:rPr>
                <w:b/>
              </w:rPr>
            </w:pPr>
            <w:r w:rsidRPr="009404AA">
              <w:rPr>
                <w:b/>
              </w:rPr>
              <w:t>Calendar Year</w:t>
            </w:r>
          </w:p>
        </w:tc>
        <w:tc>
          <w:tcPr>
            <w:tcW w:w="1046" w:type="dxa"/>
          </w:tcPr>
          <w:p w:rsidR="003B4064" w:rsidRPr="009404AA" w:rsidRDefault="003B4064" w:rsidP="009404AA">
            <w:pPr>
              <w:spacing w:after="0" w:line="240" w:lineRule="auto"/>
              <w:jc w:val="center"/>
              <w:rPr>
                <w:b/>
              </w:rPr>
            </w:pPr>
            <w:r w:rsidRPr="009404AA">
              <w:rPr>
                <w:b/>
              </w:rPr>
              <w:t>Number of Students Who Began Program</w:t>
            </w:r>
          </w:p>
        </w:tc>
        <w:tc>
          <w:tcPr>
            <w:tcW w:w="1177" w:type="dxa"/>
          </w:tcPr>
          <w:p w:rsidR="003B4064" w:rsidRPr="009404AA" w:rsidRDefault="003B4064" w:rsidP="009404AA">
            <w:pPr>
              <w:spacing w:after="0" w:line="240" w:lineRule="auto"/>
              <w:jc w:val="center"/>
              <w:rPr>
                <w:b/>
              </w:rPr>
            </w:pPr>
            <w:r w:rsidRPr="009404AA">
              <w:rPr>
                <w:b/>
              </w:rPr>
              <w:t>Number of Graduates</w:t>
            </w:r>
          </w:p>
        </w:tc>
        <w:tc>
          <w:tcPr>
            <w:tcW w:w="1381" w:type="dxa"/>
          </w:tcPr>
          <w:p w:rsidR="003B4064" w:rsidRPr="009404AA" w:rsidRDefault="003B4064" w:rsidP="009404AA">
            <w:pPr>
              <w:spacing w:after="0" w:line="240" w:lineRule="auto"/>
              <w:jc w:val="center"/>
              <w:rPr>
                <w:b/>
              </w:rPr>
            </w:pPr>
            <w:r w:rsidRPr="009404AA">
              <w:rPr>
                <w:b/>
              </w:rPr>
              <w:t>Graduates Available for Employment</w:t>
            </w:r>
            <w:r w:rsidRPr="009404AA">
              <w:rPr>
                <w:rStyle w:val="FootnoteReference"/>
                <w:b/>
              </w:rPr>
              <w:footnoteReference w:id="7"/>
            </w:r>
          </w:p>
        </w:tc>
        <w:tc>
          <w:tcPr>
            <w:tcW w:w="1163" w:type="dxa"/>
          </w:tcPr>
          <w:p w:rsidR="003B4064" w:rsidRPr="009404AA" w:rsidRDefault="003B4064" w:rsidP="009404AA">
            <w:pPr>
              <w:spacing w:after="0" w:line="240" w:lineRule="auto"/>
              <w:jc w:val="center"/>
              <w:rPr>
                <w:b/>
              </w:rPr>
            </w:pPr>
            <w:r w:rsidRPr="009404AA">
              <w:rPr>
                <w:b/>
              </w:rPr>
              <w:t>Graduates Employed in the Field</w:t>
            </w:r>
            <w:r w:rsidRPr="009404AA">
              <w:rPr>
                <w:rStyle w:val="FootnoteReference"/>
                <w:b/>
              </w:rPr>
              <w:footnoteReference w:id="8"/>
            </w:r>
          </w:p>
        </w:tc>
        <w:tc>
          <w:tcPr>
            <w:tcW w:w="1196" w:type="dxa"/>
          </w:tcPr>
          <w:p w:rsidR="003B4064" w:rsidRPr="009404AA" w:rsidRDefault="003B4064" w:rsidP="009404AA">
            <w:pPr>
              <w:spacing w:after="0" w:line="240" w:lineRule="auto"/>
              <w:jc w:val="center"/>
              <w:rPr>
                <w:b/>
              </w:rPr>
            </w:pPr>
            <w:r w:rsidRPr="009404AA">
              <w:rPr>
                <w:b/>
              </w:rPr>
              <w:t>Placement Rate Employed in the Field</w:t>
            </w:r>
            <w:r w:rsidRPr="009404AA">
              <w:rPr>
                <w:rStyle w:val="FootnoteReference"/>
                <w:b/>
              </w:rPr>
              <w:footnoteReference w:id="9"/>
            </w:r>
          </w:p>
        </w:tc>
        <w:tc>
          <w:tcPr>
            <w:tcW w:w="1163" w:type="dxa"/>
          </w:tcPr>
          <w:p w:rsidR="003B4064" w:rsidRPr="009404AA" w:rsidRDefault="003B4064" w:rsidP="009404AA">
            <w:pPr>
              <w:spacing w:after="0" w:line="240" w:lineRule="auto"/>
              <w:jc w:val="center"/>
              <w:rPr>
                <w:b/>
              </w:rPr>
            </w:pPr>
            <w:r w:rsidRPr="009404AA">
              <w:rPr>
                <w:b/>
              </w:rPr>
              <w:t>Graduates Employed in the Field an average of less than 32 hours per week</w:t>
            </w:r>
          </w:p>
        </w:tc>
        <w:tc>
          <w:tcPr>
            <w:tcW w:w="1163" w:type="dxa"/>
          </w:tcPr>
          <w:p w:rsidR="003B4064" w:rsidRPr="009404AA" w:rsidRDefault="003B4064" w:rsidP="009404AA">
            <w:pPr>
              <w:spacing w:after="0" w:line="240" w:lineRule="auto"/>
              <w:jc w:val="center"/>
              <w:rPr>
                <w:b/>
              </w:rPr>
            </w:pPr>
            <w:r w:rsidRPr="009404AA">
              <w:rPr>
                <w:b/>
              </w:rPr>
              <w:t>Graduates Employed in the Field at least 32 hours per week</w:t>
            </w:r>
          </w:p>
        </w:tc>
      </w:tr>
      <w:tr w:rsidR="003B4064" w:rsidRPr="009404AA" w:rsidTr="009404AA">
        <w:tc>
          <w:tcPr>
            <w:tcW w:w="1041" w:type="dxa"/>
          </w:tcPr>
          <w:p w:rsidR="003B4064" w:rsidRPr="009404AA" w:rsidRDefault="003B4064" w:rsidP="009404AA">
            <w:pPr>
              <w:spacing w:after="0" w:line="240" w:lineRule="auto"/>
              <w:jc w:val="center"/>
              <w:rPr>
                <w:b/>
              </w:rPr>
            </w:pPr>
            <w:r>
              <w:rPr>
                <w:b/>
              </w:rPr>
              <w:t>2012</w:t>
            </w:r>
          </w:p>
        </w:tc>
        <w:tc>
          <w:tcPr>
            <w:tcW w:w="1046" w:type="dxa"/>
          </w:tcPr>
          <w:p w:rsidR="003B4064" w:rsidRPr="009404AA" w:rsidRDefault="003B4064" w:rsidP="009404AA">
            <w:pPr>
              <w:spacing w:after="0" w:line="240" w:lineRule="auto"/>
              <w:jc w:val="center"/>
            </w:pPr>
            <w:r>
              <w:t>0</w:t>
            </w:r>
          </w:p>
        </w:tc>
        <w:tc>
          <w:tcPr>
            <w:tcW w:w="1177" w:type="dxa"/>
          </w:tcPr>
          <w:p w:rsidR="003B4064" w:rsidRPr="009404AA" w:rsidRDefault="003B4064" w:rsidP="009404AA">
            <w:pPr>
              <w:spacing w:after="0" w:line="240" w:lineRule="auto"/>
              <w:jc w:val="center"/>
            </w:pPr>
            <w:r>
              <w:t>0</w:t>
            </w:r>
          </w:p>
        </w:tc>
        <w:tc>
          <w:tcPr>
            <w:tcW w:w="1381" w:type="dxa"/>
          </w:tcPr>
          <w:p w:rsidR="003B4064" w:rsidRPr="009404AA" w:rsidRDefault="003B4064" w:rsidP="009404AA">
            <w:pPr>
              <w:spacing w:after="0" w:line="240" w:lineRule="auto"/>
              <w:jc w:val="center"/>
            </w:pPr>
            <w:r>
              <w:t>0</w:t>
            </w:r>
          </w:p>
        </w:tc>
        <w:tc>
          <w:tcPr>
            <w:tcW w:w="1163" w:type="dxa"/>
          </w:tcPr>
          <w:p w:rsidR="003B4064" w:rsidRPr="009404AA" w:rsidRDefault="003B4064" w:rsidP="009404AA">
            <w:pPr>
              <w:spacing w:after="0" w:line="240" w:lineRule="auto"/>
              <w:jc w:val="center"/>
            </w:pPr>
            <w:r>
              <w:t>0</w:t>
            </w:r>
          </w:p>
        </w:tc>
        <w:tc>
          <w:tcPr>
            <w:tcW w:w="1196" w:type="dxa"/>
          </w:tcPr>
          <w:p w:rsidR="003B4064" w:rsidRPr="009404AA" w:rsidRDefault="003B4064" w:rsidP="009404AA">
            <w:pPr>
              <w:spacing w:after="0" w:line="240" w:lineRule="auto"/>
              <w:jc w:val="center"/>
            </w:pPr>
            <w:r w:rsidRPr="009404AA">
              <w:t>N/A</w:t>
            </w:r>
          </w:p>
        </w:tc>
        <w:tc>
          <w:tcPr>
            <w:tcW w:w="1163" w:type="dxa"/>
          </w:tcPr>
          <w:p w:rsidR="003B4064" w:rsidRPr="009404AA" w:rsidRDefault="003B4064" w:rsidP="009404AA">
            <w:pPr>
              <w:spacing w:after="0" w:line="240" w:lineRule="auto"/>
              <w:jc w:val="center"/>
            </w:pPr>
            <w:r w:rsidRPr="009404AA">
              <w:t>N/A</w:t>
            </w:r>
          </w:p>
        </w:tc>
        <w:tc>
          <w:tcPr>
            <w:tcW w:w="1163" w:type="dxa"/>
          </w:tcPr>
          <w:p w:rsidR="003B4064" w:rsidRPr="009404AA" w:rsidRDefault="003B4064" w:rsidP="009404AA">
            <w:pPr>
              <w:spacing w:after="0" w:line="240" w:lineRule="auto"/>
              <w:jc w:val="center"/>
            </w:pPr>
            <w:r w:rsidRPr="009404AA">
              <w:t>N/A</w:t>
            </w:r>
          </w:p>
        </w:tc>
      </w:tr>
      <w:tr w:rsidR="003B4064" w:rsidRPr="009404AA" w:rsidTr="009404AA">
        <w:tc>
          <w:tcPr>
            <w:tcW w:w="1041" w:type="dxa"/>
          </w:tcPr>
          <w:p w:rsidR="003B4064" w:rsidRPr="009404AA" w:rsidRDefault="003B4064" w:rsidP="009404AA">
            <w:pPr>
              <w:spacing w:after="0" w:line="240" w:lineRule="auto"/>
              <w:jc w:val="center"/>
              <w:rPr>
                <w:b/>
              </w:rPr>
            </w:pPr>
            <w:r>
              <w:rPr>
                <w:b/>
              </w:rPr>
              <w:t>2013</w:t>
            </w:r>
          </w:p>
        </w:tc>
        <w:tc>
          <w:tcPr>
            <w:tcW w:w="1046" w:type="dxa"/>
          </w:tcPr>
          <w:p w:rsidR="003B4064" w:rsidRPr="009404AA" w:rsidRDefault="003B4064" w:rsidP="009404AA">
            <w:pPr>
              <w:spacing w:after="0" w:line="240" w:lineRule="auto"/>
              <w:jc w:val="center"/>
            </w:pPr>
            <w:r>
              <w:t>0</w:t>
            </w:r>
          </w:p>
        </w:tc>
        <w:tc>
          <w:tcPr>
            <w:tcW w:w="1177" w:type="dxa"/>
          </w:tcPr>
          <w:p w:rsidR="003B4064" w:rsidRPr="009404AA" w:rsidRDefault="003B4064" w:rsidP="009404AA">
            <w:pPr>
              <w:spacing w:after="0" w:line="240" w:lineRule="auto"/>
              <w:jc w:val="center"/>
            </w:pPr>
            <w:r>
              <w:t>0</w:t>
            </w:r>
          </w:p>
        </w:tc>
        <w:tc>
          <w:tcPr>
            <w:tcW w:w="1381" w:type="dxa"/>
          </w:tcPr>
          <w:p w:rsidR="003B4064" w:rsidRPr="009404AA" w:rsidRDefault="003B4064" w:rsidP="009404AA">
            <w:pPr>
              <w:spacing w:after="0" w:line="240" w:lineRule="auto"/>
              <w:jc w:val="center"/>
            </w:pPr>
            <w:r>
              <w:t>0</w:t>
            </w:r>
          </w:p>
        </w:tc>
        <w:tc>
          <w:tcPr>
            <w:tcW w:w="1163" w:type="dxa"/>
          </w:tcPr>
          <w:p w:rsidR="003B4064" w:rsidRPr="009404AA" w:rsidRDefault="003B4064" w:rsidP="009404AA">
            <w:pPr>
              <w:spacing w:after="0" w:line="240" w:lineRule="auto"/>
              <w:jc w:val="center"/>
            </w:pPr>
            <w:r>
              <w:t>0</w:t>
            </w:r>
          </w:p>
        </w:tc>
        <w:tc>
          <w:tcPr>
            <w:tcW w:w="1196" w:type="dxa"/>
          </w:tcPr>
          <w:p w:rsidR="003B4064" w:rsidRPr="009404AA" w:rsidRDefault="003B4064" w:rsidP="009404AA">
            <w:pPr>
              <w:spacing w:after="0" w:line="240" w:lineRule="auto"/>
              <w:jc w:val="center"/>
            </w:pPr>
            <w:r w:rsidRPr="009404AA">
              <w:t>N/A</w:t>
            </w:r>
          </w:p>
        </w:tc>
        <w:tc>
          <w:tcPr>
            <w:tcW w:w="1163" w:type="dxa"/>
          </w:tcPr>
          <w:p w:rsidR="003B4064" w:rsidRPr="009404AA" w:rsidRDefault="003B4064" w:rsidP="009404AA">
            <w:pPr>
              <w:spacing w:after="0" w:line="240" w:lineRule="auto"/>
              <w:jc w:val="center"/>
            </w:pPr>
            <w:r w:rsidRPr="009404AA">
              <w:t>N/A</w:t>
            </w:r>
          </w:p>
        </w:tc>
        <w:tc>
          <w:tcPr>
            <w:tcW w:w="1163" w:type="dxa"/>
          </w:tcPr>
          <w:p w:rsidR="003B4064" w:rsidRPr="009404AA" w:rsidRDefault="003B4064" w:rsidP="009404AA">
            <w:pPr>
              <w:spacing w:after="0" w:line="240" w:lineRule="auto"/>
              <w:jc w:val="center"/>
            </w:pPr>
            <w:r w:rsidRPr="009404AA">
              <w:t>N/A</w:t>
            </w:r>
          </w:p>
        </w:tc>
      </w:tr>
    </w:tbl>
    <w:p w:rsidR="003B4064" w:rsidRDefault="003B4064" w:rsidP="00113F8E"/>
    <w:p w:rsidR="003B4064" w:rsidRDefault="003B4064" w:rsidP="005C5FCF">
      <w:pPr>
        <w:jc w:val="center"/>
        <w:rPr>
          <w:b/>
        </w:rPr>
      </w:pPr>
      <w:r>
        <w:rPr>
          <w:b/>
        </w:rPr>
        <w:t>Initi</w:t>
      </w:r>
      <w:r w:rsidRPr="00B9643C">
        <w:rPr>
          <w:b/>
        </w:rPr>
        <w:t>als:</w:t>
      </w:r>
      <w:r>
        <w:rPr>
          <w:b/>
        </w:rPr>
        <w:t xml:space="preserve"> ________ Date: ____________ I have read and understand the above Placement Information.</w:t>
      </w: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6C5300">
      <w:pPr>
        <w:jc w:val="center"/>
        <w:rPr>
          <w:b/>
          <w:u w:val="single"/>
        </w:rPr>
      </w:pPr>
      <w:r>
        <w:rPr>
          <w:b/>
          <w:u w:val="single"/>
        </w:rPr>
        <w:t>Licensure Rates</w:t>
      </w:r>
    </w:p>
    <w:p w:rsidR="003B4064" w:rsidRPr="006C5300" w:rsidRDefault="003B4064" w:rsidP="006C5300">
      <w:r>
        <w:rPr>
          <w:b/>
        </w:rPr>
        <w:t>License Examination Passage Rates (continually administered tests).</w:t>
      </w:r>
      <w:r>
        <w:rPr>
          <w:b/>
        </w:rPr>
        <w:br/>
      </w:r>
      <w:r>
        <w:t>Based on students completing the Program within 150% of the published Program length in the report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2160"/>
        <w:gridCol w:w="2070"/>
        <w:gridCol w:w="2070"/>
        <w:gridCol w:w="1548"/>
      </w:tblGrid>
      <w:tr w:rsidR="003B4064" w:rsidRPr="009404AA" w:rsidTr="009404AA">
        <w:tc>
          <w:tcPr>
            <w:tcW w:w="1728" w:type="dxa"/>
          </w:tcPr>
          <w:p w:rsidR="003B4064" w:rsidRPr="009404AA" w:rsidRDefault="003B4064" w:rsidP="009404AA">
            <w:pPr>
              <w:spacing w:after="0" w:line="240" w:lineRule="auto"/>
              <w:jc w:val="center"/>
              <w:rPr>
                <w:b/>
              </w:rPr>
            </w:pPr>
            <w:r w:rsidRPr="009404AA">
              <w:rPr>
                <w:b/>
              </w:rPr>
              <w:t>Calendar Year</w:t>
            </w:r>
          </w:p>
        </w:tc>
        <w:tc>
          <w:tcPr>
            <w:tcW w:w="2160" w:type="dxa"/>
          </w:tcPr>
          <w:p w:rsidR="003B4064" w:rsidRPr="009404AA" w:rsidRDefault="003B4064" w:rsidP="009404AA">
            <w:pPr>
              <w:spacing w:after="0" w:line="240" w:lineRule="auto"/>
              <w:jc w:val="center"/>
              <w:rPr>
                <w:b/>
              </w:rPr>
            </w:pPr>
            <w:r w:rsidRPr="009404AA">
              <w:rPr>
                <w:b/>
              </w:rPr>
              <w:t>Number of Students taking the Exam</w:t>
            </w:r>
            <w:r w:rsidRPr="009404AA">
              <w:rPr>
                <w:rStyle w:val="FootnoteReference"/>
                <w:b/>
              </w:rPr>
              <w:footnoteReference w:id="10"/>
            </w:r>
          </w:p>
        </w:tc>
        <w:tc>
          <w:tcPr>
            <w:tcW w:w="2070" w:type="dxa"/>
          </w:tcPr>
          <w:p w:rsidR="003B4064" w:rsidRPr="009404AA" w:rsidRDefault="003B4064" w:rsidP="009404AA">
            <w:pPr>
              <w:spacing w:after="0" w:line="240" w:lineRule="auto"/>
              <w:jc w:val="center"/>
              <w:rPr>
                <w:b/>
              </w:rPr>
            </w:pPr>
            <w:r w:rsidRPr="009404AA">
              <w:rPr>
                <w:b/>
              </w:rPr>
              <w:t>Number of Students who Passed Exam</w:t>
            </w:r>
            <w:r w:rsidRPr="009404AA">
              <w:rPr>
                <w:rStyle w:val="FootnoteReference"/>
                <w:b/>
              </w:rPr>
              <w:footnoteReference w:id="11"/>
            </w:r>
          </w:p>
        </w:tc>
        <w:tc>
          <w:tcPr>
            <w:tcW w:w="2070" w:type="dxa"/>
          </w:tcPr>
          <w:p w:rsidR="003B4064" w:rsidRPr="009404AA" w:rsidRDefault="003B4064" w:rsidP="009404AA">
            <w:pPr>
              <w:spacing w:after="0" w:line="240" w:lineRule="auto"/>
              <w:jc w:val="center"/>
              <w:rPr>
                <w:b/>
              </w:rPr>
            </w:pPr>
            <w:r w:rsidRPr="009404AA">
              <w:rPr>
                <w:b/>
              </w:rPr>
              <w:t>Number of Students who  Failed Exam</w:t>
            </w:r>
          </w:p>
        </w:tc>
        <w:tc>
          <w:tcPr>
            <w:tcW w:w="1548" w:type="dxa"/>
          </w:tcPr>
          <w:p w:rsidR="003B4064" w:rsidRPr="009404AA" w:rsidRDefault="003B4064" w:rsidP="009404AA">
            <w:pPr>
              <w:spacing w:after="0" w:line="240" w:lineRule="auto"/>
              <w:jc w:val="center"/>
              <w:rPr>
                <w:b/>
              </w:rPr>
            </w:pPr>
            <w:r w:rsidRPr="009404AA">
              <w:rPr>
                <w:b/>
              </w:rPr>
              <w:t>Pass Rate</w:t>
            </w:r>
            <w:r w:rsidRPr="009404AA">
              <w:rPr>
                <w:rStyle w:val="FootnoteReference"/>
                <w:b/>
              </w:rPr>
              <w:footnoteReference w:id="12"/>
            </w:r>
          </w:p>
        </w:tc>
      </w:tr>
      <w:tr w:rsidR="003B4064" w:rsidRPr="009404AA" w:rsidTr="009404AA">
        <w:tc>
          <w:tcPr>
            <w:tcW w:w="1728" w:type="dxa"/>
          </w:tcPr>
          <w:p w:rsidR="003B4064" w:rsidRPr="009404AA" w:rsidRDefault="003B4064" w:rsidP="009404AA">
            <w:pPr>
              <w:spacing w:after="0" w:line="240" w:lineRule="auto"/>
              <w:jc w:val="center"/>
              <w:rPr>
                <w:b/>
              </w:rPr>
            </w:pPr>
            <w:r>
              <w:rPr>
                <w:b/>
              </w:rPr>
              <w:t>2012</w:t>
            </w:r>
          </w:p>
        </w:tc>
        <w:tc>
          <w:tcPr>
            <w:tcW w:w="2160" w:type="dxa"/>
          </w:tcPr>
          <w:p w:rsidR="003B4064" w:rsidRPr="009404AA" w:rsidRDefault="003B4064" w:rsidP="0029218E">
            <w:pPr>
              <w:spacing w:after="0" w:line="240" w:lineRule="auto"/>
            </w:pPr>
            <w:r>
              <w:t xml:space="preserve">                 0</w:t>
            </w:r>
          </w:p>
        </w:tc>
        <w:tc>
          <w:tcPr>
            <w:tcW w:w="2070" w:type="dxa"/>
          </w:tcPr>
          <w:p w:rsidR="003B4064" w:rsidRPr="009404AA" w:rsidRDefault="003B4064" w:rsidP="009404AA">
            <w:pPr>
              <w:spacing w:after="0" w:line="240" w:lineRule="auto"/>
              <w:jc w:val="center"/>
            </w:pPr>
            <w:r>
              <w:t>0</w:t>
            </w:r>
          </w:p>
        </w:tc>
        <w:tc>
          <w:tcPr>
            <w:tcW w:w="2070" w:type="dxa"/>
          </w:tcPr>
          <w:p w:rsidR="003B4064" w:rsidRPr="009404AA" w:rsidRDefault="003B4064" w:rsidP="009404AA">
            <w:pPr>
              <w:spacing w:after="0" w:line="240" w:lineRule="auto"/>
              <w:jc w:val="center"/>
            </w:pPr>
            <w:r>
              <w:t>0</w:t>
            </w:r>
          </w:p>
        </w:tc>
        <w:tc>
          <w:tcPr>
            <w:tcW w:w="1548" w:type="dxa"/>
          </w:tcPr>
          <w:p w:rsidR="003B4064" w:rsidRPr="009404AA" w:rsidRDefault="003B4064" w:rsidP="009404AA">
            <w:pPr>
              <w:spacing w:after="0" w:line="240" w:lineRule="auto"/>
              <w:jc w:val="center"/>
            </w:pPr>
            <w:r w:rsidRPr="009404AA">
              <w:t>N/A</w:t>
            </w:r>
            <w:r>
              <w:t xml:space="preserve"> </w:t>
            </w:r>
          </w:p>
        </w:tc>
      </w:tr>
      <w:tr w:rsidR="003B4064" w:rsidRPr="009404AA" w:rsidTr="009404AA">
        <w:tc>
          <w:tcPr>
            <w:tcW w:w="1728" w:type="dxa"/>
          </w:tcPr>
          <w:p w:rsidR="003B4064" w:rsidRPr="009404AA" w:rsidRDefault="003B4064" w:rsidP="009404AA">
            <w:pPr>
              <w:spacing w:after="0" w:line="240" w:lineRule="auto"/>
              <w:jc w:val="center"/>
              <w:rPr>
                <w:b/>
              </w:rPr>
            </w:pPr>
            <w:r>
              <w:rPr>
                <w:b/>
              </w:rPr>
              <w:t>2013</w:t>
            </w:r>
          </w:p>
        </w:tc>
        <w:tc>
          <w:tcPr>
            <w:tcW w:w="2160" w:type="dxa"/>
          </w:tcPr>
          <w:p w:rsidR="003B4064" w:rsidRPr="009404AA" w:rsidRDefault="003B4064" w:rsidP="009404AA">
            <w:pPr>
              <w:spacing w:after="0" w:line="240" w:lineRule="auto"/>
              <w:jc w:val="center"/>
            </w:pPr>
            <w:r>
              <w:t>0</w:t>
            </w:r>
          </w:p>
        </w:tc>
        <w:tc>
          <w:tcPr>
            <w:tcW w:w="2070" w:type="dxa"/>
          </w:tcPr>
          <w:p w:rsidR="003B4064" w:rsidRPr="009404AA" w:rsidRDefault="003B4064" w:rsidP="009404AA">
            <w:pPr>
              <w:spacing w:after="0" w:line="240" w:lineRule="auto"/>
              <w:jc w:val="center"/>
            </w:pPr>
            <w:r>
              <w:t>0</w:t>
            </w:r>
          </w:p>
        </w:tc>
        <w:tc>
          <w:tcPr>
            <w:tcW w:w="2070" w:type="dxa"/>
          </w:tcPr>
          <w:p w:rsidR="003B4064" w:rsidRPr="009404AA" w:rsidRDefault="003B4064" w:rsidP="009404AA">
            <w:pPr>
              <w:spacing w:after="0" w:line="240" w:lineRule="auto"/>
              <w:jc w:val="center"/>
            </w:pPr>
            <w:r>
              <w:t>0</w:t>
            </w:r>
          </w:p>
        </w:tc>
        <w:tc>
          <w:tcPr>
            <w:tcW w:w="1548" w:type="dxa"/>
          </w:tcPr>
          <w:p w:rsidR="003B4064" w:rsidRPr="009404AA" w:rsidRDefault="003B4064" w:rsidP="009404AA">
            <w:pPr>
              <w:spacing w:after="0" w:line="240" w:lineRule="auto"/>
              <w:jc w:val="center"/>
            </w:pPr>
            <w:r w:rsidRPr="009404AA">
              <w:t>N/A</w:t>
            </w:r>
          </w:p>
        </w:tc>
      </w:tr>
    </w:tbl>
    <w:p w:rsidR="003B4064" w:rsidRDefault="003B4064" w:rsidP="006C5300">
      <w:pPr>
        <w:jc w:val="center"/>
        <w:rPr>
          <w:b/>
          <w:u w:val="single"/>
        </w:rPr>
      </w:pPr>
    </w:p>
    <w:p w:rsidR="003B4064" w:rsidRDefault="003B4064" w:rsidP="006C5300">
      <w:pPr>
        <w:jc w:val="center"/>
        <w:rPr>
          <w:b/>
        </w:rPr>
      </w:pPr>
      <w:r>
        <w:rPr>
          <w:b/>
        </w:rPr>
        <w:t>Initi</w:t>
      </w:r>
      <w:r w:rsidRPr="00B9643C">
        <w:rPr>
          <w:b/>
        </w:rPr>
        <w:t>als:</w:t>
      </w:r>
      <w:r>
        <w:rPr>
          <w:b/>
        </w:rPr>
        <w:t xml:space="preserve"> ________ Date: _____________ I have read and understand the above licensure rates.</w:t>
      </w: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pPr>
        <w:rPr>
          <w:u w:val="single"/>
        </w:rPr>
      </w:pPr>
    </w:p>
    <w:p w:rsidR="003B4064" w:rsidRDefault="003B4064" w:rsidP="00113F8E">
      <w:r>
        <w:rPr>
          <w:b/>
          <w:u w:val="single"/>
        </w:rPr>
        <w:t>Salary and Wage Information</w:t>
      </w:r>
      <w:r>
        <w:rPr>
          <w:b/>
        </w:rPr>
        <w:t xml:space="preserve">:  </w:t>
      </w:r>
      <w:r>
        <w:t xml:space="preserve">Pursuant to California Education Code Section 94910, the salary information reported to the School by the Graduates employed in the Field and/or their employers is as follows: </w:t>
      </w:r>
    </w:p>
    <w:p w:rsidR="003B4064" w:rsidRDefault="003B4064" w:rsidP="00113F8E"/>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440"/>
        <w:gridCol w:w="1440"/>
        <w:gridCol w:w="1260"/>
        <w:gridCol w:w="1260"/>
        <w:gridCol w:w="1260"/>
        <w:gridCol w:w="1170"/>
        <w:gridCol w:w="1440"/>
      </w:tblGrid>
      <w:tr w:rsidR="003B4064" w:rsidRPr="009404AA" w:rsidTr="009404AA">
        <w:trPr>
          <w:trHeight w:val="405"/>
        </w:trPr>
        <w:tc>
          <w:tcPr>
            <w:tcW w:w="828" w:type="dxa"/>
            <w:vMerge w:val="restart"/>
          </w:tcPr>
          <w:p w:rsidR="003B4064" w:rsidRPr="009404AA" w:rsidRDefault="003B4064" w:rsidP="009404AA">
            <w:pPr>
              <w:spacing w:after="0" w:line="240" w:lineRule="auto"/>
              <w:jc w:val="center"/>
              <w:rPr>
                <w:b/>
              </w:rPr>
            </w:pPr>
            <w:r w:rsidRPr="009404AA">
              <w:rPr>
                <w:b/>
              </w:rPr>
              <w:t>Calendar Year</w:t>
            </w:r>
          </w:p>
        </w:tc>
        <w:tc>
          <w:tcPr>
            <w:tcW w:w="1440" w:type="dxa"/>
            <w:vMerge w:val="restart"/>
          </w:tcPr>
          <w:p w:rsidR="003B4064" w:rsidRPr="009404AA" w:rsidRDefault="003B4064" w:rsidP="009404AA">
            <w:pPr>
              <w:spacing w:after="0" w:line="240" w:lineRule="auto"/>
              <w:jc w:val="center"/>
              <w:rPr>
                <w:b/>
              </w:rPr>
            </w:pPr>
            <w:r w:rsidRPr="009404AA">
              <w:rPr>
                <w:b/>
              </w:rPr>
              <w:t>Graduates Available for Employment</w:t>
            </w:r>
          </w:p>
        </w:tc>
        <w:tc>
          <w:tcPr>
            <w:tcW w:w="1440" w:type="dxa"/>
            <w:vMerge w:val="restart"/>
          </w:tcPr>
          <w:p w:rsidR="003B4064" w:rsidRPr="009404AA" w:rsidRDefault="003B4064" w:rsidP="009404AA">
            <w:pPr>
              <w:spacing w:after="0" w:line="240" w:lineRule="auto"/>
              <w:jc w:val="center"/>
              <w:rPr>
                <w:b/>
              </w:rPr>
            </w:pPr>
            <w:r w:rsidRPr="009404AA">
              <w:rPr>
                <w:b/>
              </w:rPr>
              <w:t>Graduates Employed in Field</w:t>
            </w:r>
          </w:p>
        </w:tc>
        <w:tc>
          <w:tcPr>
            <w:tcW w:w="4950" w:type="dxa"/>
            <w:gridSpan w:val="4"/>
          </w:tcPr>
          <w:p w:rsidR="003B4064" w:rsidRPr="009404AA" w:rsidRDefault="003B4064" w:rsidP="009404AA">
            <w:pPr>
              <w:spacing w:after="0" w:line="240" w:lineRule="auto"/>
              <w:jc w:val="center"/>
              <w:rPr>
                <w:b/>
              </w:rPr>
            </w:pPr>
            <w:r w:rsidRPr="009404AA">
              <w:rPr>
                <w:b/>
              </w:rPr>
              <w:t>Annual Salary and Wages Reported by Graduates Employed in Field</w:t>
            </w:r>
            <w:r w:rsidRPr="009404AA">
              <w:rPr>
                <w:rStyle w:val="FootnoteReference"/>
                <w:b/>
              </w:rPr>
              <w:footnoteReference w:id="13"/>
            </w:r>
          </w:p>
        </w:tc>
        <w:tc>
          <w:tcPr>
            <w:tcW w:w="1440" w:type="dxa"/>
            <w:vMerge w:val="restart"/>
          </w:tcPr>
          <w:p w:rsidR="003B4064" w:rsidRPr="009404AA" w:rsidRDefault="003B4064" w:rsidP="009404AA">
            <w:pPr>
              <w:spacing w:after="0" w:line="240" w:lineRule="auto"/>
              <w:jc w:val="center"/>
              <w:rPr>
                <w:b/>
              </w:rPr>
            </w:pPr>
            <w:r w:rsidRPr="009404AA">
              <w:rPr>
                <w:b/>
              </w:rPr>
              <w:t>Students Not Reporting Salary</w:t>
            </w:r>
          </w:p>
        </w:tc>
      </w:tr>
      <w:tr w:rsidR="003B4064" w:rsidRPr="009404AA" w:rsidTr="009404AA">
        <w:trPr>
          <w:trHeight w:val="405"/>
        </w:trPr>
        <w:tc>
          <w:tcPr>
            <w:tcW w:w="828" w:type="dxa"/>
            <w:vMerge/>
          </w:tcPr>
          <w:p w:rsidR="003B4064" w:rsidRPr="009404AA" w:rsidRDefault="003B4064" w:rsidP="009404AA">
            <w:pPr>
              <w:spacing w:after="0" w:line="240" w:lineRule="auto"/>
              <w:jc w:val="center"/>
              <w:rPr>
                <w:b/>
              </w:rPr>
            </w:pPr>
          </w:p>
        </w:tc>
        <w:tc>
          <w:tcPr>
            <w:tcW w:w="1440" w:type="dxa"/>
            <w:vMerge/>
          </w:tcPr>
          <w:p w:rsidR="003B4064" w:rsidRPr="009404AA" w:rsidRDefault="003B4064" w:rsidP="009404AA">
            <w:pPr>
              <w:spacing w:after="0" w:line="240" w:lineRule="auto"/>
              <w:jc w:val="center"/>
              <w:rPr>
                <w:b/>
              </w:rPr>
            </w:pPr>
          </w:p>
        </w:tc>
        <w:tc>
          <w:tcPr>
            <w:tcW w:w="1440" w:type="dxa"/>
            <w:vMerge/>
          </w:tcPr>
          <w:p w:rsidR="003B4064" w:rsidRPr="009404AA" w:rsidRDefault="003B4064" w:rsidP="009404AA">
            <w:pPr>
              <w:spacing w:after="0" w:line="240" w:lineRule="auto"/>
              <w:jc w:val="center"/>
              <w:rPr>
                <w:b/>
              </w:rPr>
            </w:pPr>
          </w:p>
        </w:tc>
        <w:tc>
          <w:tcPr>
            <w:tcW w:w="1260" w:type="dxa"/>
          </w:tcPr>
          <w:p w:rsidR="003B4064" w:rsidRPr="009404AA" w:rsidRDefault="003B4064" w:rsidP="009404AA">
            <w:pPr>
              <w:spacing w:after="0" w:line="240" w:lineRule="auto"/>
              <w:jc w:val="center"/>
              <w:rPr>
                <w:b/>
              </w:rPr>
            </w:pPr>
            <w:r w:rsidRPr="009404AA">
              <w:rPr>
                <w:b/>
              </w:rPr>
              <w:t>$20,000 to $25,000</w:t>
            </w:r>
          </w:p>
        </w:tc>
        <w:tc>
          <w:tcPr>
            <w:tcW w:w="1260" w:type="dxa"/>
          </w:tcPr>
          <w:p w:rsidR="003B4064" w:rsidRPr="009404AA" w:rsidRDefault="003B4064" w:rsidP="009404AA">
            <w:pPr>
              <w:spacing w:after="0" w:line="240" w:lineRule="auto"/>
              <w:jc w:val="center"/>
              <w:rPr>
                <w:b/>
              </w:rPr>
            </w:pPr>
            <w:r w:rsidRPr="009404AA">
              <w:rPr>
                <w:b/>
              </w:rPr>
              <w:t>$25,001 to $30,000</w:t>
            </w:r>
          </w:p>
        </w:tc>
        <w:tc>
          <w:tcPr>
            <w:tcW w:w="1260" w:type="dxa"/>
          </w:tcPr>
          <w:p w:rsidR="003B4064" w:rsidRPr="009404AA" w:rsidRDefault="003B4064" w:rsidP="009404AA">
            <w:pPr>
              <w:spacing w:after="0" w:line="240" w:lineRule="auto"/>
              <w:jc w:val="center"/>
              <w:rPr>
                <w:b/>
              </w:rPr>
            </w:pPr>
            <w:r w:rsidRPr="009404AA">
              <w:rPr>
                <w:b/>
              </w:rPr>
              <w:t>$30,001 to $35,000</w:t>
            </w:r>
          </w:p>
        </w:tc>
        <w:tc>
          <w:tcPr>
            <w:tcW w:w="1170" w:type="dxa"/>
          </w:tcPr>
          <w:p w:rsidR="003B4064" w:rsidRPr="009404AA" w:rsidRDefault="003B4064" w:rsidP="009404AA">
            <w:pPr>
              <w:spacing w:after="0" w:line="240" w:lineRule="auto"/>
              <w:jc w:val="center"/>
              <w:rPr>
                <w:b/>
              </w:rPr>
            </w:pPr>
            <w:r w:rsidRPr="009404AA">
              <w:rPr>
                <w:b/>
              </w:rPr>
              <w:t>$35,001 to $40,00</w:t>
            </w:r>
          </w:p>
        </w:tc>
        <w:tc>
          <w:tcPr>
            <w:tcW w:w="1440" w:type="dxa"/>
            <w:vMerge/>
          </w:tcPr>
          <w:p w:rsidR="003B4064" w:rsidRPr="009404AA" w:rsidRDefault="003B4064" w:rsidP="009404AA">
            <w:pPr>
              <w:spacing w:after="0" w:line="240" w:lineRule="auto"/>
              <w:jc w:val="center"/>
              <w:rPr>
                <w:b/>
              </w:rPr>
            </w:pPr>
          </w:p>
        </w:tc>
      </w:tr>
      <w:tr w:rsidR="003B4064" w:rsidRPr="009404AA" w:rsidTr="009404AA">
        <w:tc>
          <w:tcPr>
            <w:tcW w:w="828" w:type="dxa"/>
          </w:tcPr>
          <w:p w:rsidR="003B4064" w:rsidRPr="009404AA" w:rsidRDefault="003B4064" w:rsidP="009404AA">
            <w:pPr>
              <w:spacing w:after="0" w:line="240" w:lineRule="auto"/>
              <w:jc w:val="center"/>
              <w:rPr>
                <w:b/>
              </w:rPr>
            </w:pPr>
            <w:r>
              <w:rPr>
                <w:b/>
              </w:rPr>
              <w:t>2012</w:t>
            </w:r>
          </w:p>
        </w:tc>
        <w:tc>
          <w:tcPr>
            <w:tcW w:w="1440" w:type="dxa"/>
          </w:tcPr>
          <w:p w:rsidR="003B4064" w:rsidRPr="009404AA" w:rsidRDefault="003B4064" w:rsidP="009404AA">
            <w:pPr>
              <w:spacing w:after="0" w:line="240" w:lineRule="auto"/>
              <w:jc w:val="center"/>
            </w:pPr>
            <w:r>
              <w:t>0</w:t>
            </w:r>
          </w:p>
        </w:tc>
        <w:tc>
          <w:tcPr>
            <w:tcW w:w="1440" w:type="dxa"/>
          </w:tcPr>
          <w:p w:rsidR="003B4064" w:rsidRPr="009404AA" w:rsidRDefault="003B4064" w:rsidP="009404AA">
            <w:pPr>
              <w:spacing w:after="0" w:line="240" w:lineRule="auto"/>
              <w:jc w:val="center"/>
            </w:pPr>
            <w:r>
              <w:t>0</w:t>
            </w:r>
          </w:p>
        </w:tc>
        <w:tc>
          <w:tcPr>
            <w:tcW w:w="1260" w:type="dxa"/>
          </w:tcPr>
          <w:p w:rsidR="003B4064" w:rsidRPr="009404AA" w:rsidRDefault="003B4064" w:rsidP="009404AA">
            <w:pPr>
              <w:spacing w:after="0" w:line="240" w:lineRule="auto"/>
              <w:jc w:val="center"/>
            </w:pPr>
            <w:r>
              <w:t>0</w:t>
            </w:r>
          </w:p>
        </w:tc>
        <w:tc>
          <w:tcPr>
            <w:tcW w:w="1260" w:type="dxa"/>
          </w:tcPr>
          <w:p w:rsidR="003B4064" w:rsidRPr="009404AA" w:rsidRDefault="003B4064" w:rsidP="009404AA">
            <w:pPr>
              <w:spacing w:after="0" w:line="240" w:lineRule="auto"/>
              <w:jc w:val="center"/>
            </w:pPr>
            <w:r>
              <w:t>0</w:t>
            </w:r>
          </w:p>
        </w:tc>
        <w:tc>
          <w:tcPr>
            <w:tcW w:w="1260" w:type="dxa"/>
          </w:tcPr>
          <w:p w:rsidR="003B4064" w:rsidRPr="009404AA" w:rsidRDefault="003B4064" w:rsidP="009404AA">
            <w:pPr>
              <w:spacing w:after="0" w:line="240" w:lineRule="auto"/>
              <w:jc w:val="center"/>
            </w:pPr>
            <w:r>
              <w:t>0</w:t>
            </w:r>
          </w:p>
        </w:tc>
        <w:tc>
          <w:tcPr>
            <w:tcW w:w="1170" w:type="dxa"/>
          </w:tcPr>
          <w:p w:rsidR="003B4064" w:rsidRPr="009404AA" w:rsidRDefault="003B4064" w:rsidP="009404AA">
            <w:pPr>
              <w:spacing w:after="0" w:line="240" w:lineRule="auto"/>
              <w:jc w:val="center"/>
            </w:pPr>
            <w:r>
              <w:t>0</w:t>
            </w:r>
          </w:p>
        </w:tc>
        <w:tc>
          <w:tcPr>
            <w:tcW w:w="1440" w:type="dxa"/>
          </w:tcPr>
          <w:p w:rsidR="003B4064" w:rsidRPr="009404AA" w:rsidRDefault="003B4064" w:rsidP="009404AA">
            <w:pPr>
              <w:spacing w:after="0" w:line="240" w:lineRule="auto"/>
              <w:jc w:val="center"/>
            </w:pPr>
            <w:r>
              <w:t>0</w:t>
            </w:r>
          </w:p>
        </w:tc>
      </w:tr>
      <w:tr w:rsidR="003B4064" w:rsidRPr="009404AA" w:rsidTr="009404AA">
        <w:tc>
          <w:tcPr>
            <w:tcW w:w="828" w:type="dxa"/>
          </w:tcPr>
          <w:p w:rsidR="003B4064" w:rsidRPr="009404AA" w:rsidRDefault="003B4064" w:rsidP="009404AA">
            <w:pPr>
              <w:spacing w:after="0" w:line="240" w:lineRule="auto"/>
              <w:jc w:val="center"/>
              <w:rPr>
                <w:b/>
              </w:rPr>
            </w:pPr>
            <w:r>
              <w:rPr>
                <w:b/>
              </w:rPr>
              <w:t>2013</w:t>
            </w:r>
          </w:p>
        </w:tc>
        <w:tc>
          <w:tcPr>
            <w:tcW w:w="1440" w:type="dxa"/>
          </w:tcPr>
          <w:p w:rsidR="003B4064" w:rsidRPr="009404AA" w:rsidRDefault="003B4064" w:rsidP="009404AA">
            <w:pPr>
              <w:spacing w:after="0" w:line="240" w:lineRule="auto"/>
              <w:jc w:val="center"/>
            </w:pPr>
            <w:r>
              <w:t>0</w:t>
            </w:r>
          </w:p>
        </w:tc>
        <w:tc>
          <w:tcPr>
            <w:tcW w:w="1440" w:type="dxa"/>
          </w:tcPr>
          <w:p w:rsidR="003B4064" w:rsidRPr="009404AA" w:rsidRDefault="003B4064" w:rsidP="009404AA">
            <w:pPr>
              <w:spacing w:after="0" w:line="240" w:lineRule="auto"/>
              <w:jc w:val="center"/>
            </w:pPr>
            <w:r>
              <w:t>0</w:t>
            </w:r>
          </w:p>
        </w:tc>
        <w:tc>
          <w:tcPr>
            <w:tcW w:w="1260" w:type="dxa"/>
          </w:tcPr>
          <w:p w:rsidR="003B4064" w:rsidRPr="009404AA" w:rsidRDefault="003B4064" w:rsidP="009404AA">
            <w:pPr>
              <w:spacing w:after="0" w:line="240" w:lineRule="auto"/>
              <w:jc w:val="center"/>
            </w:pPr>
            <w:r>
              <w:t>0</w:t>
            </w:r>
          </w:p>
        </w:tc>
        <w:tc>
          <w:tcPr>
            <w:tcW w:w="1260" w:type="dxa"/>
          </w:tcPr>
          <w:p w:rsidR="003B4064" w:rsidRPr="009404AA" w:rsidRDefault="003B4064" w:rsidP="009404AA">
            <w:pPr>
              <w:spacing w:after="0" w:line="240" w:lineRule="auto"/>
              <w:jc w:val="center"/>
            </w:pPr>
            <w:r>
              <w:t>0</w:t>
            </w:r>
          </w:p>
        </w:tc>
        <w:tc>
          <w:tcPr>
            <w:tcW w:w="1260" w:type="dxa"/>
          </w:tcPr>
          <w:p w:rsidR="003B4064" w:rsidRPr="009404AA" w:rsidRDefault="003B4064" w:rsidP="009404AA">
            <w:pPr>
              <w:spacing w:after="0" w:line="240" w:lineRule="auto"/>
              <w:jc w:val="center"/>
            </w:pPr>
            <w:r>
              <w:t>0</w:t>
            </w:r>
          </w:p>
        </w:tc>
        <w:tc>
          <w:tcPr>
            <w:tcW w:w="1170" w:type="dxa"/>
          </w:tcPr>
          <w:p w:rsidR="003B4064" w:rsidRPr="009404AA" w:rsidRDefault="003B4064" w:rsidP="009404AA">
            <w:pPr>
              <w:spacing w:after="0" w:line="240" w:lineRule="auto"/>
              <w:jc w:val="center"/>
            </w:pPr>
            <w:r>
              <w:t>0</w:t>
            </w:r>
          </w:p>
        </w:tc>
        <w:tc>
          <w:tcPr>
            <w:tcW w:w="1440" w:type="dxa"/>
          </w:tcPr>
          <w:p w:rsidR="003B4064" w:rsidRPr="009404AA" w:rsidRDefault="003B4064" w:rsidP="009404AA">
            <w:pPr>
              <w:spacing w:after="0" w:line="240" w:lineRule="auto"/>
              <w:jc w:val="center"/>
            </w:pPr>
            <w:r>
              <w:t>0</w:t>
            </w:r>
          </w:p>
        </w:tc>
      </w:tr>
    </w:tbl>
    <w:p w:rsidR="003B4064" w:rsidRDefault="003B4064" w:rsidP="00113F8E">
      <w:pPr>
        <w:rPr>
          <w:u w:val="single"/>
        </w:rPr>
      </w:pPr>
    </w:p>
    <w:p w:rsidR="003B4064" w:rsidRDefault="003B4064" w:rsidP="00113F8E">
      <w:pPr>
        <w:rPr>
          <w:u w:val="single"/>
        </w:rPr>
      </w:pPr>
    </w:p>
    <w:p w:rsidR="003B4064" w:rsidRDefault="003B4064" w:rsidP="00113F8E">
      <w:r>
        <w:rPr>
          <w:b/>
          <w:u w:val="single"/>
        </w:rPr>
        <w:t>Salary and Wage Information - Not Applicable</w:t>
      </w:r>
      <w:r>
        <w:rPr>
          <w:b/>
          <w:u w:val="single"/>
        </w:rPr>
        <w:br/>
      </w:r>
      <w:r>
        <w:t xml:space="preserve">Neither the institution, nor representatives of the institution, make any expressed or implied claim about the salary that may be earned after completing the education Program.  (Reference: 94910 (d) (1) Salary or wage information, as calculated pursuant to Article 16 (Commencing with section 949928), if the institution or a representative of the institution makes any express or implied claim about the salary that may be earned after completing the education Program.) </w:t>
      </w:r>
    </w:p>
    <w:p w:rsidR="003B4064" w:rsidRDefault="003B4064" w:rsidP="00113F8E"/>
    <w:p w:rsidR="003B4064" w:rsidRDefault="003B4064" w:rsidP="001A22E3">
      <w:pPr>
        <w:rPr>
          <w:b/>
        </w:rPr>
      </w:pPr>
      <w:r w:rsidRPr="00B62CDB">
        <w:rPr>
          <w:b/>
        </w:rPr>
        <w:t>_________</w:t>
      </w:r>
      <w:r>
        <w:rPr>
          <w:b/>
        </w:rPr>
        <w:t>_______________________________                                        ___________________________</w:t>
      </w:r>
      <w:r>
        <w:rPr>
          <w:b/>
        </w:rPr>
        <w:br/>
        <w:t>Student's Signature                                                                                             Date</w:t>
      </w:r>
    </w:p>
    <w:p w:rsidR="003B4064" w:rsidRDefault="003B4064" w:rsidP="00B62CDB">
      <w:pPr>
        <w:jc w:val="right"/>
        <w:rPr>
          <w:b/>
        </w:rPr>
      </w:pPr>
    </w:p>
    <w:p w:rsidR="003B4064" w:rsidRDefault="003B4064" w:rsidP="00B62CDB">
      <w:pPr>
        <w:jc w:val="right"/>
        <w:rPr>
          <w:b/>
        </w:rPr>
      </w:pPr>
    </w:p>
    <w:p w:rsidR="003B4064" w:rsidRDefault="003B4064" w:rsidP="00B62CDB">
      <w:pPr>
        <w:jc w:val="right"/>
        <w:rPr>
          <w:b/>
        </w:rPr>
      </w:pPr>
    </w:p>
    <w:p w:rsidR="003B4064" w:rsidRDefault="003B4064" w:rsidP="00B62CDB">
      <w:pPr>
        <w:jc w:val="right"/>
        <w:rPr>
          <w:b/>
        </w:rPr>
      </w:pPr>
    </w:p>
    <w:p w:rsidR="003B4064" w:rsidRDefault="003B4064" w:rsidP="00B62CDB">
      <w:pPr>
        <w:jc w:val="right"/>
        <w:rPr>
          <w:b/>
        </w:rPr>
      </w:pPr>
    </w:p>
    <w:p w:rsidR="003B4064" w:rsidRDefault="003B4064" w:rsidP="00B62CDB">
      <w:pPr>
        <w:jc w:val="right"/>
        <w:rPr>
          <w:b/>
        </w:rPr>
      </w:pPr>
    </w:p>
    <w:p w:rsidR="003B4064" w:rsidRDefault="003B4064" w:rsidP="00B62CDB">
      <w:pPr>
        <w:jc w:val="right"/>
        <w:rPr>
          <w:b/>
        </w:rPr>
      </w:pPr>
    </w:p>
    <w:p w:rsidR="003B4064" w:rsidRDefault="003B4064" w:rsidP="00B62CDB">
      <w:pPr>
        <w:rPr>
          <w:b/>
        </w:rPr>
      </w:pPr>
      <w:r>
        <w:rPr>
          <w:b/>
        </w:rPr>
        <w:t>The School DOES NOT make any promise or representation whatsoever to any student or graduate: (1) that the student or graduate will obtain any employment, whether part-time, graduate, education-related, in a field involving the student's Program of study or otherwise, or (2) regarding any career opportunity, position, salary level and/or job title in any employment the student or graduate may obtain whether during school, upon graduation or in future years.</w:t>
      </w:r>
    </w:p>
    <w:p w:rsidR="003B4064" w:rsidRDefault="003B4064" w:rsidP="00B62CDB">
      <w:r>
        <w:t>If you have any questions about how the data reflected on the above charts was gathered or if you want a list of employment positions determined to be within the field for any specific program for which statistics are reported above, please speak with an Admissions Representative.</w:t>
      </w:r>
    </w:p>
    <w:p w:rsidR="003B4064" w:rsidRDefault="003B4064" w:rsidP="00B62CDB">
      <w:r>
        <w:t>This Fact Sheet is filled with the Bureau for Private Postsecondary Education.  Regardless of any information you may have relating to completion rates, placement rates, starting salaries, or license exam pass rates, this Fact Sheet contains the information as calculated pursuant to State law.</w:t>
      </w:r>
    </w:p>
    <w:p w:rsidR="003B4064" w:rsidRDefault="003B4064" w:rsidP="00B62CDB">
      <w:r>
        <w:t>Any questions a student may have regarding this Fact Sheet that have not been satisfactorily answered by the Institution may be directed to the Bureau for Private Postsecondary Education at P.O. Box 980818 West Sacramento, CA 95798-0818, www.bppe.ca.gov, P: 888.370.7589 or 916.431.6959, F: 916.263.1897.</w:t>
      </w:r>
    </w:p>
    <w:p w:rsidR="003B4064" w:rsidRDefault="003B4064" w:rsidP="00B62CDB"/>
    <w:p w:rsidR="003B4064" w:rsidRDefault="003B4064" w:rsidP="00B62CDB">
      <w:pPr>
        <w:rPr>
          <w:b/>
        </w:rPr>
      </w:pPr>
      <w:r>
        <w:rPr>
          <w:b/>
        </w:rPr>
        <w:t>I have read and understand this School Performance Fact Sheet.  The School Performance Fact Sheet was reviewed and discussed with a School Official prior to signing any enrollment agreement.</w:t>
      </w:r>
    </w:p>
    <w:p w:rsidR="003B4064" w:rsidRDefault="003B4064" w:rsidP="00B62CDB">
      <w:pPr>
        <w:rPr>
          <w:b/>
        </w:rPr>
      </w:pPr>
    </w:p>
    <w:p w:rsidR="003B4064" w:rsidRDefault="003B4064" w:rsidP="00B62CDB">
      <w:r>
        <w:t>________________________________________</w:t>
      </w:r>
      <w:r>
        <w:br/>
        <w:t>Student Name - Print</w:t>
      </w:r>
    </w:p>
    <w:p w:rsidR="003B4064" w:rsidRDefault="003B4064" w:rsidP="00B62CDB"/>
    <w:p w:rsidR="003B4064" w:rsidRDefault="003B4064" w:rsidP="00B62CDB">
      <w:r>
        <w:t>________________________________________</w:t>
      </w:r>
      <w:r>
        <w:tab/>
        <w:t>_______________________________________</w:t>
      </w:r>
      <w:r>
        <w:br/>
        <w:t>Student Signature</w:t>
      </w:r>
      <w:r>
        <w:tab/>
      </w:r>
      <w:r>
        <w:tab/>
      </w:r>
      <w:r>
        <w:tab/>
      </w:r>
      <w:r>
        <w:tab/>
      </w:r>
      <w:r>
        <w:tab/>
        <w:t>Date</w:t>
      </w:r>
    </w:p>
    <w:p w:rsidR="003B4064" w:rsidRDefault="003B4064" w:rsidP="00B62CDB"/>
    <w:p w:rsidR="003B4064" w:rsidRPr="00B62CDB" w:rsidRDefault="003B4064" w:rsidP="00B62CDB">
      <w:pPr>
        <w:rPr>
          <w:u w:val="single"/>
        </w:rPr>
      </w:pPr>
      <w:r>
        <w:t>________________________________________</w:t>
      </w:r>
      <w:r>
        <w:tab/>
        <w:t>_______________________________________</w:t>
      </w:r>
      <w:r>
        <w:br/>
        <w:t>School Official</w:t>
      </w:r>
      <w:r>
        <w:tab/>
      </w:r>
      <w:r>
        <w:tab/>
      </w:r>
      <w:r>
        <w:tab/>
      </w:r>
      <w:r>
        <w:tab/>
      </w:r>
      <w:r>
        <w:tab/>
      </w:r>
      <w:r>
        <w:tab/>
        <w:t>Date</w:t>
      </w:r>
    </w:p>
    <w:sectPr w:rsidR="003B4064" w:rsidRPr="00B62CDB" w:rsidSect="00F43B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64" w:rsidRDefault="003B4064" w:rsidP="00ED2DE7">
      <w:pPr>
        <w:spacing w:after="0" w:line="240" w:lineRule="auto"/>
      </w:pPr>
      <w:r>
        <w:separator/>
      </w:r>
    </w:p>
  </w:endnote>
  <w:endnote w:type="continuationSeparator" w:id="0">
    <w:p w:rsidR="003B4064" w:rsidRDefault="003B4064" w:rsidP="00ED2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64" w:rsidRDefault="003B4064" w:rsidP="00ED2DE7">
      <w:pPr>
        <w:spacing w:after="0" w:line="240" w:lineRule="auto"/>
      </w:pPr>
      <w:r>
        <w:separator/>
      </w:r>
    </w:p>
  </w:footnote>
  <w:footnote w:type="continuationSeparator" w:id="0">
    <w:p w:rsidR="003B4064" w:rsidRDefault="003B4064" w:rsidP="00ED2DE7">
      <w:pPr>
        <w:spacing w:after="0" w:line="240" w:lineRule="auto"/>
      </w:pPr>
      <w:r>
        <w:continuationSeparator/>
      </w:r>
    </w:p>
  </w:footnote>
  <w:footnote w:id="1">
    <w:p w:rsidR="003B4064" w:rsidRDefault="003B4064">
      <w:pPr>
        <w:pStyle w:val="FootnoteText"/>
      </w:pPr>
      <w:r>
        <w:rPr>
          <w:rStyle w:val="FootnoteReference"/>
        </w:rPr>
        <w:footnoteRef/>
      </w:r>
      <w:r>
        <w:t xml:space="preserve"> The number of students who began the Program who were scheduled to complete the Program within the specified calendar year.</w:t>
      </w:r>
    </w:p>
  </w:footnote>
  <w:footnote w:id="2">
    <w:p w:rsidR="003B4064" w:rsidRDefault="003B4064">
      <w:pPr>
        <w:pStyle w:val="FootnoteText"/>
      </w:pPr>
      <w:r>
        <w:rPr>
          <w:rStyle w:val="FootnoteReference"/>
        </w:rPr>
        <w:footnoteRef/>
      </w:r>
      <w:r>
        <w:t xml:space="preserve"> Students who began Program, minus Students Unavailable for Graduation.  Students Unavailable for Graduation include students who died, were incarcerated, or were called to active military duty.</w:t>
      </w:r>
    </w:p>
  </w:footnote>
  <w:footnote w:id="3">
    <w:p w:rsidR="003B4064" w:rsidRDefault="003B4064">
      <w:pPr>
        <w:pStyle w:val="FootnoteText"/>
      </w:pPr>
      <w:r>
        <w:rPr>
          <w:rStyle w:val="FootnoteReference"/>
        </w:rPr>
        <w:footnoteRef/>
      </w:r>
      <w:r>
        <w:t xml:space="preserve"> Students who began the Program and completed the Program within 100% of the published length of the Program.</w:t>
      </w:r>
    </w:p>
  </w:footnote>
  <w:footnote w:id="4">
    <w:p w:rsidR="003B4064" w:rsidRDefault="003B4064">
      <w:pPr>
        <w:pStyle w:val="FootnoteText"/>
      </w:pPr>
      <w:r>
        <w:rPr>
          <w:rStyle w:val="FootnoteReference"/>
        </w:rPr>
        <w:footnoteRef/>
      </w:r>
      <w:r>
        <w:t xml:space="preserve"> Graduates, divided by the number of Students Available for Graduation.</w:t>
      </w:r>
    </w:p>
  </w:footnote>
  <w:footnote w:id="5">
    <w:p w:rsidR="003B4064" w:rsidRDefault="003B4064">
      <w:pPr>
        <w:pStyle w:val="FootnoteText"/>
      </w:pPr>
      <w:r>
        <w:rPr>
          <w:rStyle w:val="FootnoteReference"/>
        </w:rPr>
        <w:footnoteRef/>
      </w:r>
      <w:r>
        <w:t xml:space="preserve"> Number of students who completed the program within 101-150% of the published program length.</w:t>
      </w:r>
    </w:p>
  </w:footnote>
  <w:footnote w:id="6">
    <w:p w:rsidR="003B4064" w:rsidRDefault="003B4064">
      <w:pPr>
        <w:pStyle w:val="FootnoteText"/>
      </w:pPr>
      <w:r>
        <w:rPr>
          <w:rStyle w:val="FootnoteReference"/>
        </w:rPr>
        <w:footnoteRef/>
      </w:r>
      <w:r>
        <w:t xml:space="preserve"> Number of students who completed the Program in the reported calendar year within 101-150% of the published Program length divided by the Number of Students Available for Graduation in the published Program length period.</w:t>
      </w:r>
    </w:p>
  </w:footnote>
  <w:footnote w:id="7">
    <w:p w:rsidR="003B4064" w:rsidRDefault="003B4064">
      <w:pPr>
        <w:pStyle w:val="FootnoteText"/>
      </w:pPr>
      <w:r>
        <w:rPr>
          <w:rStyle w:val="FootnoteReference"/>
        </w:rPr>
        <w:footnoteRef/>
      </w:r>
      <w:r>
        <w:t xml:space="preserve"> Graduates, minus the Graduates Unavailable for Employment.  Graduates Unavailable for Employment refers to students who, after graduation, died, were incarcerated, were called to active military duty, were international students who left the United States</w:t>
      </w:r>
      <w:r w:rsidRPr="007D4E44">
        <w:rPr>
          <w:color w:val="222222"/>
          <w:shd w:val="clear" w:color="auto" w:fill="FFFFFF"/>
        </w:rPr>
        <w:t xml:space="preserve"> or do not have a visa allowing employment in the United States</w:t>
      </w:r>
      <w:r>
        <w:t>, or continued their education at a postsecondary institution that was either accredited by an agency recognized by the US Department of Education (ED) or approved by the California Bureau for Private Postsecondary Education ("Bureau").</w:t>
      </w:r>
    </w:p>
  </w:footnote>
  <w:footnote w:id="8">
    <w:p w:rsidR="003B4064" w:rsidRDefault="003B4064">
      <w:pPr>
        <w:pStyle w:val="FootnoteText"/>
      </w:pPr>
      <w:r>
        <w:rPr>
          <w:rStyle w:val="FootnoteReference"/>
        </w:rPr>
        <w:footnoteRef/>
      </w:r>
      <w:r>
        <w:t xml:space="preserve"> Graduates with respect to whom the School received reports that they were gainfully employed within six months of graduation from the Program in a position for which the Program helped them prepare for such positions.  These Graduates may have obtained employment in the Field prior to enrolling in the Program, while enrolled in the Program or after graduating from the Program.  A list of the titles of the Positions can be obtained from the Career Services Department at the School.</w:t>
      </w:r>
    </w:p>
  </w:footnote>
  <w:footnote w:id="9">
    <w:p w:rsidR="003B4064" w:rsidRDefault="003B4064">
      <w:pPr>
        <w:pStyle w:val="FootnoteText"/>
      </w:pPr>
      <w:r>
        <w:rPr>
          <w:rStyle w:val="FootnoteReference"/>
        </w:rPr>
        <w:footnoteRef/>
      </w:r>
      <w:r>
        <w:t xml:space="preserve"> Rate that is calculated by dividing the Graduates Employed in the Field by the Graduates Available for Employment.</w:t>
      </w:r>
    </w:p>
  </w:footnote>
  <w:footnote w:id="10">
    <w:p w:rsidR="003B4064" w:rsidRDefault="003B4064">
      <w:pPr>
        <w:pStyle w:val="FootnoteText"/>
      </w:pPr>
      <w:r>
        <w:rPr>
          <w:rStyle w:val="FootnoteReference"/>
        </w:rPr>
        <w:footnoteRef/>
      </w:r>
      <w:r>
        <w:t xml:space="preserve"> Number of students who completed the Program within 150% of the published Program length and who took the Exam in the reported calendar year for the first time.</w:t>
      </w:r>
    </w:p>
  </w:footnote>
  <w:footnote w:id="11">
    <w:p w:rsidR="003B4064" w:rsidRDefault="003B4064">
      <w:pPr>
        <w:pStyle w:val="FootnoteText"/>
      </w:pPr>
      <w:r>
        <w:rPr>
          <w:rStyle w:val="FootnoteReference"/>
        </w:rPr>
        <w:footnoteRef/>
      </w:r>
      <w:r>
        <w:t xml:space="preserve"> Number of students who took and passed the licensing exam in the reported calendar year on the first attempt.</w:t>
      </w:r>
    </w:p>
  </w:footnote>
  <w:footnote w:id="12">
    <w:p w:rsidR="003B4064" w:rsidRDefault="003B4064">
      <w:pPr>
        <w:pStyle w:val="FootnoteText"/>
      </w:pPr>
      <w:r>
        <w:rPr>
          <w:rStyle w:val="FootnoteReference"/>
        </w:rPr>
        <w:footnoteRef/>
      </w:r>
      <w:r>
        <w:t xml:space="preserve"> Calculated by dividing the number of graduates who pass the exam the first time that they take it, by the number of graduates who took the licensing exam for the first time after completion of the Program.</w:t>
      </w:r>
    </w:p>
  </w:footnote>
  <w:footnote w:id="13">
    <w:p w:rsidR="003B4064" w:rsidRDefault="003B4064">
      <w:pPr>
        <w:pStyle w:val="FootnoteText"/>
      </w:pPr>
      <w:r>
        <w:rPr>
          <w:rStyle w:val="FootnoteReference"/>
        </w:rPr>
        <w:footnoteRef/>
      </w:r>
      <w:r>
        <w:t xml:space="preserve"> Approximate annualized salary reported to the School, and excludes other factors that may be part of employee compensation, such as bonuses, incentives and the value of employee benefits.  Variables that may affect the amount of the salaries with respect to the Graduates Employed in the Field include, without limitation: (a) each of those graduates' prior experience, performance, work history, work ethic, seniority and/or education; (b) the size of the employer; (c) the industry; (d) the location; and (e) the type of work.  A list of the employers of the Graduates Employed in the Field can be obtained from the Career Services Department at the School.  Salary information may not have been reported to the School with respect to total of the Graduates of Employed in the Field.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DE7"/>
    <w:rsid w:val="00010D79"/>
    <w:rsid w:val="000224E6"/>
    <w:rsid w:val="00022F62"/>
    <w:rsid w:val="000242F3"/>
    <w:rsid w:val="000641F5"/>
    <w:rsid w:val="00070C27"/>
    <w:rsid w:val="00075328"/>
    <w:rsid w:val="00082724"/>
    <w:rsid w:val="000842C2"/>
    <w:rsid w:val="000930A4"/>
    <w:rsid w:val="000B2F9A"/>
    <w:rsid w:val="000D4AB1"/>
    <w:rsid w:val="000F287A"/>
    <w:rsid w:val="000F7708"/>
    <w:rsid w:val="00102A17"/>
    <w:rsid w:val="0011169C"/>
    <w:rsid w:val="00113F8E"/>
    <w:rsid w:val="00132FA9"/>
    <w:rsid w:val="00133244"/>
    <w:rsid w:val="001434DE"/>
    <w:rsid w:val="00152317"/>
    <w:rsid w:val="001604B9"/>
    <w:rsid w:val="00160E4C"/>
    <w:rsid w:val="001708CF"/>
    <w:rsid w:val="001868FA"/>
    <w:rsid w:val="0018734C"/>
    <w:rsid w:val="001970C3"/>
    <w:rsid w:val="001A0CCE"/>
    <w:rsid w:val="001A164B"/>
    <w:rsid w:val="001A22E3"/>
    <w:rsid w:val="001A31B0"/>
    <w:rsid w:val="001D1582"/>
    <w:rsid w:val="001D4E02"/>
    <w:rsid w:val="001D6CA6"/>
    <w:rsid w:val="001F2AE9"/>
    <w:rsid w:val="001F4CF5"/>
    <w:rsid w:val="001F609A"/>
    <w:rsid w:val="002024FE"/>
    <w:rsid w:val="00225083"/>
    <w:rsid w:val="0022748E"/>
    <w:rsid w:val="0023421D"/>
    <w:rsid w:val="00234720"/>
    <w:rsid w:val="002426F7"/>
    <w:rsid w:val="00253C8D"/>
    <w:rsid w:val="002750E4"/>
    <w:rsid w:val="00275424"/>
    <w:rsid w:val="00280A65"/>
    <w:rsid w:val="0029218E"/>
    <w:rsid w:val="002A79D3"/>
    <w:rsid w:val="002B09E6"/>
    <w:rsid w:val="002B40CC"/>
    <w:rsid w:val="00304099"/>
    <w:rsid w:val="00315F55"/>
    <w:rsid w:val="00324A77"/>
    <w:rsid w:val="00357B5A"/>
    <w:rsid w:val="00360876"/>
    <w:rsid w:val="00363350"/>
    <w:rsid w:val="0036381C"/>
    <w:rsid w:val="00366195"/>
    <w:rsid w:val="003667B7"/>
    <w:rsid w:val="00371DBB"/>
    <w:rsid w:val="003742E0"/>
    <w:rsid w:val="003773FE"/>
    <w:rsid w:val="003B0071"/>
    <w:rsid w:val="003B4064"/>
    <w:rsid w:val="003D3A1A"/>
    <w:rsid w:val="003E2F20"/>
    <w:rsid w:val="003E7CC2"/>
    <w:rsid w:val="00402898"/>
    <w:rsid w:val="00403677"/>
    <w:rsid w:val="0041196C"/>
    <w:rsid w:val="00411A03"/>
    <w:rsid w:val="00412DF7"/>
    <w:rsid w:val="00415780"/>
    <w:rsid w:val="004160AA"/>
    <w:rsid w:val="00445F22"/>
    <w:rsid w:val="004723BC"/>
    <w:rsid w:val="004754CB"/>
    <w:rsid w:val="00476FCA"/>
    <w:rsid w:val="004A58B6"/>
    <w:rsid w:val="004B3763"/>
    <w:rsid w:val="004C7A24"/>
    <w:rsid w:val="004E265F"/>
    <w:rsid w:val="004E7EAE"/>
    <w:rsid w:val="004F4ABB"/>
    <w:rsid w:val="0053146F"/>
    <w:rsid w:val="0054013E"/>
    <w:rsid w:val="0054096C"/>
    <w:rsid w:val="00545A83"/>
    <w:rsid w:val="00545CEF"/>
    <w:rsid w:val="005617BF"/>
    <w:rsid w:val="00563F79"/>
    <w:rsid w:val="00570FF5"/>
    <w:rsid w:val="005742D6"/>
    <w:rsid w:val="00577CE1"/>
    <w:rsid w:val="00584319"/>
    <w:rsid w:val="005928E6"/>
    <w:rsid w:val="005964E7"/>
    <w:rsid w:val="005A1BC6"/>
    <w:rsid w:val="005A7098"/>
    <w:rsid w:val="005B08F8"/>
    <w:rsid w:val="005B46D2"/>
    <w:rsid w:val="005C5FCF"/>
    <w:rsid w:val="005D2C24"/>
    <w:rsid w:val="005D31E0"/>
    <w:rsid w:val="005D3775"/>
    <w:rsid w:val="005D4D12"/>
    <w:rsid w:val="005D5909"/>
    <w:rsid w:val="005D6528"/>
    <w:rsid w:val="00630472"/>
    <w:rsid w:val="00636E18"/>
    <w:rsid w:val="00640E3E"/>
    <w:rsid w:val="006500BF"/>
    <w:rsid w:val="00655212"/>
    <w:rsid w:val="00656211"/>
    <w:rsid w:val="0066583D"/>
    <w:rsid w:val="006A19CB"/>
    <w:rsid w:val="006A3C02"/>
    <w:rsid w:val="006B1743"/>
    <w:rsid w:val="006C4B77"/>
    <w:rsid w:val="006C5300"/>
    <w:rsid w:val="006E1A4B"/>
    <w:rsid w:val="006E4441"/>
    <w:rsid w:val="006F1D97"/>
    <w:rsid w:val="006F31DE"/>
    <w:rsid w:val="006F634F"/>
    <w:rsid w:val="006F7DD5"/>
    <w:rsid w:val="007103DC"/>
    <w:rsid w:val="007264B5"/>
    <w:rsid w:val="00734183"/>
    <w:rsid w:val="00740D41"/>
    <w:rsid w:val="00742CE8"/>
    <w:rsid w:val="00745E44"/>
    <w:rsid w:val="00751B1F"/>
    <w:rsid w:val="00760DE4"/>
    <w:rsid w:val="00782B41"/>
    <w:rsid w:val="00797C00"/>
    <w:rsid w:val="007A0FCF"/>
    <w:rsid w:val="007B184A"/>
    <w:rsid w:val="007C0B63"/>
    <w:rsid w:val="007C54C6"/>
    <w:rsid w:val="007D00D8"/>
    <w:rsid w:val="007D1EB0"/>
    <w:rsid w:val="007D4E44"/>
    <w:rsid w:val="007D7008"/>
    <w:rsid w:val="007F5DD6"/>
    <w:rsid w:val="007F60C2"/>
    <w:rsid w:val="008015CE"/>
    <w:rsid w:val="00827E0D"/>
    <w:rsid w:val="00832741"/>
    <w:rsid w:val="008406E2"/>
    <w:rsid w:val="008741D2"/>
    <w:rsid w:val="00893329"/>
    <w:rsid w:val="00897708"/>
    <w:rsid w:val="008C1A00"/>
    <w:rsid w:val="008C1DE7"/>
    <w:rsid w:val="008C423A"/>
    <w:rsid w:val="008D23C9"/>
    <w:rsid w:val="008E0294"/>
    <w:rsid w:val="008E1454"/>
    <w:rsid w:val="00907987"/>
    <w:rsid w:val="009302A5"/>
    <w:rsid w:val="009404AA"/>
    <w:rsid w:val="0095659B"/>
    <w:rsid w:val="00957081"/>
    <w:rsid w:val="00965EDF"/>
    <w:rsid w:val="00980E09"/>
    <w:rsid w:val="009873AB"/>
    <w:rsid w:val="009A70A3"/>
    <w:rsid w:val="009C40A7"/>
    <w:rsid w:val="009D6649"/>
    <w:rsid w:val="009E1E74"/>
    <w:rsid w:val="009E2F28"/>
    <w:rsid w:val="009F217E"/>
    <w:rsid w:val="00A25F9F"/>
    <w:rsid w:val="00A31365"/>
    <w:rsid w:val="00A54910"/>
    <w:rsid w:val="00A758FC"/>
    <w:rsid w:val="00A7652D"/>
    <w:rsid w:val="00A7787C"/>
    <w:rsid w:val="00A7791F"/>
    <w:rsid w:val="00A80843"/>
    <w:rsid w:val="00A9180C"/>
    <w:rsid w:val="00A94C1A"/>
    <w:rsid w:val="00AA6633"/>
    <w:rsid w:val="00AC11F6"/>
    <w:rsid w:val="00AC4F00"/>
    <w:rsid w:val="00AE4E4D"/>
    <w:rsid w:val="00AF0DF9"/>
    <w:rsid w:val="00AF1E41"/>
    <w:rsid w:val="00B35DF0"/>
    <w:rsid w:val="00B37888"/>
    <w:rsid w:val="00B4558E"/>
    <w:rsid w:val="00B46A09"/>
    <w:rsid w:val="00B506A0"/>
    <w:rsid w:val="00B54384"/>
    <w:rsid w:val="00B62CDB"/>
    <w:rsid w:val="00B65A7F"/>
    <w:rsid w:val="00B766B1"/>
    <w:rsid w:val="00B9290C"/>
    <w:rsid w:val="00B9643C"/>
    <w:rsid w:val="00BA4B14"/>
    <w:rsid w:val="00BA6FD8"/>
    <w:rsid w:val="00BB5692"/>
    <w:rsid w:val="00BC7A14"/>
    <w:rsid w:val="00BD4A8B"/>
    <w:rsid w:val="00BE1F38"/>
    <w:rsid w:val="00BE3405"/>
    <w:rsid w:val="00BE3A52"/>
    <w:rsid w:val="00BE3B76"/>
    <w:rsid w:val="00BE4D24"/>
    <w:rsid w:val="00BF0A50"/>
    <w:rsid w:val="00BF1F23"/>
    <w:rsid w:val="00BF7845"/>
    <w:rsid w:val="00C01BB5"/>
    <w:rsid w:val="00C0473F"/>
    <w:rsid w:val="00C05415"/>
    <w:rsid w:val="00C06082"/>
    <w:rsid w:val="00C06C4A"/>
    <w:rsid w:val="00C11546"/>
    <w:rsid w:val="00C16A0C"/>
    <w:rsid w:val="00C26D5D"/>
    <w:rsid w:val="00C3153D"/>
    <w:rsid w:val="00C37E63"/>
    <w:rsid w:val="00C41942"/>
    <w:rsid w:val="00C50450"/>
    <w:rsid w:val="00C50FFF"/>
    <w:rsid w:val="00C60616"/>
    <w:rsid w:val="00C65241"/>
    <w:rsid w:val="00C65736"/>
    <w:rsid w:val="00C66FFF"/>
    <w:rsid w:val="00C76940"/>
    <w:rsid w:val="00C803DF"/>
    <w:rsid w:val="00C809AE"/>
    <w:rsid w:val="00C83E0E"/>
    <w:rsid w:val="00CA1991"/>
    <w:rsid w:val="00CA6DAF"/>
    <w:rsid w:val="00CD1CDA"/>
    <w:rsid w:val="00CD4B14"/>
    <w:rsid w:val="00CD6799"/>
    <w:rsid w:val="00CE2485"/>
    <w:rsid w:val="00CE6BF2"/>
    <w:rsid w:val="00D00222"/>
    <w:rsid w:val="00D12913"/>
    <w:rsid w:val="00D154FB"/>
    <w:rsid w:val="00D42FB4"/>
    <w:rsid w:val="00D4671F"/>
    <w:rsid w:val="00D5578F"/>
    <w:rsid w:val="00D71E58"/>
    <w:rsid w:val="00D7263D"/>
    <w:rsid w:val="00D73C23"/>
    <w:rsid w:val="00D973BB"/>
    <w:rsid w:val="00DB7256"/>
    <w:rsid w:val="00DC005A"/>
    <w:rsid w:val="00DC3B6E"/>
    <w:rsid w:val="00DC3F06"/>
    <w:rsid w:val="00DC7F40"/>
    <w:rsid w:val="00DD250C"/>
    <w:rsid w:val="00DD78D7"/>
    <w:rsid w:val="00DE392B"/>
    <w:rsid w:val="00DE7E91"/>
    <w:rsid w:val="00DF4968"/>
    <w:rsid w:val="00E05A89"/>
    <w:rsid w:val="00E05D5C"/>
    <w:rsid w:val="00E2017D"/>
    <w:rsid w:val="00E24CCD"/>
    <w:rsid w:val="00E26150"/>
    <w:rsid w:val="00E363E9"/>
    <w:rsid w:val="00E560A5"/>
    <w:rsid w:val="00E6045D"/>
    <w:rsid w:val="00E94F3F"/>
    <w:rsid w:val="00EC0191"/>
    <w:rsid w:val="00EC7028"/>
    <w:rsid w:val="00ED2DE7"/>
    <w:rsid w:val="00ED5B98"/>
    <w:rsid w:val="00F20495"/>
    <w:rsid w:val="00F32E00"/>
    <w:rsid w:val="00F335B3"/>
    <w:rsid w:val="00F35800"/>
    <w:rsid w:val="00F36D3A"/>
    <w:rsid w:val="00F43BD2"/>
    <w:rsid w:val="00F72791"/>
    <w:rsid w:val="00F728F6"/>
    <w:rsid w:val="00F73D3F"/>
    <w:rsid w:val="00F800D3"/>
    <w:rsid w:val="00F85688"/>
    <w:rsid w:val="00FA5331"/>
    <w:rsid w:val="00FA6DC9"/>
    <w:rsid w:val="00FA7AAF"/>
    <w:rsid w:val="00FB1C8E"/>
    <w:rsid w:val="00FB6FE4"/>
    <w:rsid w:val="00FB71BC"/>
    <w:rsid w:val="00FC05EE"/>
    <w:rsid w:val="00FC42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2D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D2DE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2DE7"/>
    <w:rPr>
      <w:rFonts w:cs="Times New Roman"/>
      <w:sz w:val="20"/>
      <w:szCs w:val="20"/>
    </w:rPr>
  </w:style>
  <w:style w:type="character" w:styleId="FootnoteReference">
    <w:name w:val="footnote reference"/>
    <w:basedOn w:val="DefaultParagraphFont"/>
    <w:uiPriority w:val="99"/>
    <w:semiHidden/>
    <w:rsid w:val="00ED2DE7"/>
    <w:rPr>
      <w:rFonts w:cs="Times New Roman"/>
      <w:vertAlign w:val="superscript"/>
    </w:rPr>
  </w:style>
  <w:style w:type="paragraph" w:styleId="Header">
    <w:name w:val="header"/>
    <w:basedOn w:val="Normal"/>
    <w:link w:val="HeaderChar"/>
    <w:uiPriority w:val="99"/>
    <w:rsid w:val="00545C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5CEF"/>
    <w:rPr>
      <w:rFonts w:cs="Times New Roman"/>
    </w:rPr>
  </w:style>
  <w:style w:type="paragraph" w:styleId="Footer">
    <w:name w:val="footer"/>
    <w:basedOn w:val="Normal"/>
    <w:link w:val="FooterChar"/>
    <w:uiPriority w:val="99"/>
    <w:rsid w:val="00545C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5C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754</Words>
  <Characters>4303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Mcclouj1</dc:creator>
  <cp:keywords/>
  <dc:description/>
  <cp:lastModifiedBy>Receptionist</cp:lastModifiedBy>
  <cp:revision>2</cp:revision>
  <dcterms:created xsi:type="dcterms:W3CDTF">2014-12-04T06:30:00Z</dcterms:created>
  <dcterms:modified xsi:type="dcterms:W3CDTF">2014-12-04T06:30:00Z</dcterms:modified>
</cp:coreProperties>
</file>